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E5E9" w14:textId="7FC1B063" w:rsidR="004B2763" w:rsidRPr="00106BD1" w:rsidRDefault="004B2763" w:rsidP="0020016B">
      <w:pPr>
        <w:pStyle w:val="Ttulo7"/>
        <w:spacing w:before="0" w:after="0"/>
        <w:jc w:val="center"/>
        <w:rPr>
          <w:rFonts w:ascii="RadikalW01-Regular" w:hAnsi="RadikalW01-Regular" w:cs="Arial"/>
          <w:b/>
          <w:bCs/>
          <w:sz w:val="20"/>
          <w:szCs w:val="20"/>
        </w:rPr>
      </w:pPr>
      <w:r w:rsidRPr="00106BD1">
        <w:rPr>
          <w:rFonts w:ascii="RadikalW01-Regular" w:hAnsi="RadikalW01-Regular" w:cs="Arial"/>
          <w:b/>
          <w:bCs/>
          <w:sz w:val="20"/>
          <w:szCs w:val="20"/>
        </w:rPr>
        <w:t>ANEXO ETE</w:t>
      </w:r>
    </w:p>
    <w:p w14:paraId="34D48756" w14:textId="77777777" w:rsidR="004B2763" w:rsidRDefault="004B2763" w:rsidP="004B2763">
      <w:pPr>
        <w:rPr>
          <w:lang w:val="es-ES" w:eastAsia="es-ES"/>
        </w:rPr>
      </w:pPr>
    </w:p>
    <w:p w14:paraId="5F5FD20D" w14:textId="6780A7E4" w:rsidR="004B2763" w:rsidRDefault="004B2763" w:rsidP="004B2763">
      <w:pPr>
        <w:rPr>
          <w:lang w:val="es-ES" w:eastAsia="es-ES"/>
        </w:rPr>
      </w:pPr>
      <w:r>
        <w:rPr>
          <w:lang w:val="es-ES" w:eastAsia="es-ES"/>
        </w:rPr>
        <w:t>Se incorpora como antecedente de la presente licitación</w:t>
      </w:r>
      <w:r w:rsidR="0071469F">
        <w:rPr>
          <w:lang w:val="es-ES" w:eastAsia="es-ES"/>
        </w:rPr>
        <w:t xml:space="preserve">, </w:t>
      </w:r>
      <w:r>
        <w:rPr>
          <w:lang w:val="es-ES" w:eastAsia="es-ES"/>
        </w:rPr>
        <w:t xml:space="preserve">las preguntas y respuestas </w:t>
      </w:r>
      <w:r w:rsidR="0007101A">
        <w:rPr>
          <w:lang w:val="es-ES" w:eastAsia="es-ES"/>
        </w:rPr>
        <w:t>generadas durante el primer proceso</w:t>
      </w:r>
      <w:r w:rsidR="0071469F">
        <w:rPr>
          <w:lang w:val="es-ES" w:eastAsia="es-ES"/>
        </w:rPr>
        <w:t>, las cuales serán parte integrante de</w:t>
      </w:r>
      <w:r w:rsidR="0016737B">
        <w:rPr>
          <w:lang w:val="es-ES" w:eastAsia="es-ES"/>
        </w:rPr>
        <w:t xml:space="preserve"> la </w:t>
      </w:r>
      <w:r w:rsidR="00FD7901">
        <w:rPr>
          <w:lang w:val="es-ES" w:eastAsia="es-ES"/>
        </w:rPr>
        <w:t xml:space="preserve">presente licitación. </w:t>
      </w:r>
    </w:p>
    <w:p w14:paraId="1714AC31" w14:textId="77777777" w:rsidR="00106BD1" w:rsidRDefault="00106BD1" w:rsidP="003A2FB2">
      <w:pPr>
        <w:pBdr>
          <w:bottom w:val="single" w:sz="12" w:space="0" w:color="auto"/>
        </w:pBdr>
        <w:jc w:val="center"/>
        <w:rPr>
          <w:rFonts w:ascii="RadikalW01-Regular" w:eastAsia="Times New Roman" w:hAnsi="RadikalW01-Regular" w:cs="Arial"/>
          <w:sz w:val="20"/>
          <w:szCs w:val="20"/>
          <w:lang w:val="es-ES" w:eastAsia="es-ES"/>
        </w:rPr>
      </w:pPr>
    </w:p>
    <w:p w14:paraId="7B0D77E8" w14:textId="4F62A9B0" w:rsidR="003A2FB2" w:rsidRPr="00125522" w:rsidRDefault="003A2FB2" w:rsidP="003A2FB2">
      <w:pPr>
        <w:pBdr>
          <w:bottom w:val="single" w:sz="12" w:space="0" w:color="auto"/>
        </w:pBdr>
        <w:jc w:val="center"/>
        <w:rPr>
          <w:rFonts w:ascii="RadikalW01-Regular" w:hAnsi="RadikalW01-Regular" w:cs="Arial"/>
          <w:b/>
          <w:sz w:val="20"/>
          <w:szCs w:val="20"/>
        </w:rPr>
      </w:pPr>
      <w:r>
        <w:rPr>
          <w:rFonts w:ascii="RadikalW01-Regular" w:eastAsia="Times New Roman" w:hAnsi="RadikalW01-Regular" w:cs="Arial"/>
          <w:sz w:val="20"/>
          <w:szCs w:val="20"/>
          <w:lang w:val="es-ES" w:eastAsia="es-ES"/>
        </w:rPr>
        <w:t xml:space="preserve">PREGUNTAS Y RESPUESTAS </w:t>
      </w:r>
      <w:r w:rsidR="00106BD1">
        <w:rPr>
          <w:rFonts w:ascii="RadikalW01-Regular" w:eastAsia="Times New Roman" w:hAnsi="RadikalW01-Regular" w:cs="Arial"/>
          <w:sz w:val="20"/>
          <w:szCs w:val="20"/>
          <w:lang w:val="es-ES" w:eastAsia="es-ES"/>
        </w:rPr>
        <w:t xml:space="preserve">1ER PROCESO DE LICITACIÓN: </w:t>
      </w:r>
      <w:r w:rsidRPr="001C65B1">
        <w:rPr>
          <w:rFonts w:ascii="RadikalW01-Regular" w:eastAsia="Times New Roman" w:hAnsi="RadikalW01-Regular" w:cs="Arial"/>
          <w:sz w:val="20"/>
          <w:szCs w:val="20"/>
          <w:lang w:val="es-ES" w:eastAsia="es-ES"/>
        </w:rPr>
        <w:t>RENOVACIÓN ALIMENTADORA CHUÑO 800MM, L=150 METROS - ARIC</w:t>
      </w:r>
      <w:r>
        <w:rPr>
          <w:rFonts w:ascii="RadikalW01-Regular" w:eastAsia="Times New Roman" w:hAnsi="RadikalW01-Regular" w:cs="Arial"/>
          <w:sz w:val="20"/>
          <w:szCs w:val="20"/>
          <w:lang w:val="es-ES" w:eastAsia="es-ES"/>
        </w:rPr>
        <w:t>A</w:t>
      </w:r>
    </w:p>
    <w:p w14:paraId="3E9E42BE" w14:textId="1F1451BA" w:rsidR="003B4BD0" w:rsidRPr="003B4BD0" w:rsidRDefault="003B4BD0" w:rsidP="00316164">
      <w:pPr>
        <w:pStyle w:val="Prrafodelista"/>
        <w:numPr>
          <w:ilvl w:val="0"/>
          <w:numId w:val="1"/>
        </w:numPr>
        <w:spacing w:after="0" w:line="240" w:lineRule="auto"/>
        <w:contextualSpacing w:val="0"/>
        <w:jc w:val="both"/>
        <w:rPr>
          <w:rFonts w:eastAsia="Times New Roman" w:cstheme="minorHAnsi"/>
          <w:b/>
          <w:bCs/>
        </w:rPr>
      </w:pPr>
      <w:r>
        <w:t xml:space="preserve">Indique el horario disponible para el corte de suministro de agua, </w:t>
      </w:r>
      <w:r w:rsidR="000C1EF3">
        <w:t>disponible para</w:t>
      </w:r>
      <w:r>
        <w:t xml:space="preserve"> la ejecución de los nudos 1, 4 y 6.</w:t>
      </w:r>
    </w:p>
    <w:p w14:paraId="1F9DE54B" w14:textId="7F47B0E1" w:rsidR="00415144" w:rsidRPr="0059388B" w:rsidRDefault="00A33341" w:rsidP="0059388B">
      <w:pPr>
        <w:pStyle w:val="Prrafodelista"/>
        <w:spacing w:after="0" w:line="240" w:lineRule="auto"/>
        <w:contextualSpacing w:val="0"/>
        <w:jc w:val="both"/>
        <w:rPr>
          <w:rFonts w:eastAsia="Times New Roman" w:cstheme="minorHAnsi"/>
          <w:b/>
          <w:bCs/>
        </w:rPr>
      </w:pPr>
      <w:r w:rsidRPr="0059388B">
        <w:rPr>
          <w:rFonts w:eastAsia="Times New Roman" w:cstheme="minorHAnsi"/>
          <w:b/>
          <w:bCs/>
        </w:rPr>
        <w:t>Respuesta:</w:t>
      </w:r>
      <w:r w:rsidR="00C91A22" w:rsidRPr="0059388B">
        <w:rPr>
          <w:rFonts w:eastAsia="Times New Roman" w:cstheme="minorHAnsi"/>
          <w:b/>
          <w:bCs/>
        </w:rPr>
        <w:t xml:space="preserve"> </w:t>
      </w:r>
      <w:r w:rsidR="00415144" w:rsidRPr="0059388B">
        <w:rPr>
          <w:rFonts w:eastAsia="Times New Roman" w:cstheme="minorHAnsi"/>
          <w:b/>
          <w:bCs/>
        </w:rPr>
        <w:t>El tiempo máximo disponible para la ejecución de la faena de conexión en los nudos N°1, N°4 y N°6 será desde las 15:00 horas hasta las 01:00 horas del día siguiente, totalizando un período continuo de 10 horas.</w:t>
      </w:r>
    </w:p>
    <w:p w14:paraId="11C8A5F2" w14:textId="77777777" w:rsidR="00415144" w:rsidRPr="00415144" w:rsidRDefault="00415144" w:rsidP="00415144">
      <w:pPr>
        <w:pStyle w:val="Prrafodelista"/>
        <w:spacing w:after="0"/>
        <w:jc w:val="both"/>
        <w:rPr>
          <w:rFonts w:eastAsia="Times New Roman" w:cstheme="minorHAnsi"/>
        </w:rPr>
      </w:pPr>
    </w:p>
    <w:p w14:paraId="07722639" w14:textId="77777777" w:rsidR="00415144" w:rsidRPr="0059388B" w:rsidRDefault="00415144" w:rsidP="00415144">
      <w:pPr>
        <w:pStyle w:val="Prrafodelista"/>
        <w:spacing w:after="0"/>
        <w:jc w:val="both"/>
        <w:rPr>
          <w:rFonts w:eastAsia="Times New Roman" w:cstheme="minorHAnsi"/>
          <w:b/>
          <w:bCs/>
        </w:rPr>
      </w:pPr>
      <w:r w:rsidRPr="0059388B">
        <w:rPr>
          <w:rFonts w:eastAsia="Times New Roman" w:cstheme="minorHAnsi"/>
          <w:b/>
          <w:bCs/>
        </w:rPr>
        <w:t>En este contexto, y considerando la magnitud y criticidad de las actividades, el Contratista deberá disponer, como mínimo, de cuatro frentes de trabajo simultáneos. Esto incluye un grupo de trabajo completo en cada nudo (compuesto por personal especializado, maquinaria, herramientas y grupos electrógenos), además de un cuarto grupo de respaldo con personal y equipos disponibles para contingencias.</w:t>
      </w:r>
    </w:p>
    <w:p w14:paraId="1CDD2DBA" w14:textId="77777777" w:rsidR="00CA013A" w:rsidRDefault="00CA013A" w:rsidP="00C32C81">
      <w:pPr>
        <w:pStyle w:val="Prrafodelista"/>
        <w:spacing w:after="0" w:line="240" w:lineRule="auto"/>
        <w:contextualSpacing w:val="0"/>
        <w:jc w:val="both"/>
        <w:rPr>
          <w:rFonts w:eastAsia="Times New Roman" w:cstheme="minorHAnsi"/>
          <w:b/>
          <w:bCs/>
        </w:rPr>
      </w:pPr>
    </w:p>
    <w:p w14:paraId="09CDADC5" w14:textId="23D0C712" w:rsidR="00CA013A" w:rsidRDefault="003B4BD0" w:rsidP="00CA013A">
      <w:pPr>
        <w:pStyle w:val="Prrafodelista"/>
        <w:numPr>
          <w:ilvl w:val="0"/>
          <w:numId w:val="1"/>
        </w:numPr>
        <w:spacing w:after="0" w:line="240" w:lineRule="auto"/>
        <w:contextualSpacing w:val="0"/>
        <w:jc w:val="both"/>
        <w:rPr>
          <w:rFonts w:eastAsia="Times New Roman" w:cstheme="minorHAnsi"/>
        </w:rPr>
      </w:pPr>
      <w:r>
        <w:t>En relación con el nudo 1 de la cámara existente, se observa lo que podría corresponder a una brida de conexión encapsulada. Favor confirmar el estado actual de dicha brida y si se contempla su reutilización o reemplazo.</w:t>
      </w:r>
    </w:p>
    <w:p w14:paraId="3FD74BDA" w14:textId="33C03BE0" w:rsidR="00C36A4D" w:rsidRDefault="00C36A4D" w:rsidP="00C36A4D">
      <w:pPr>
        <w:spacing w:after="0" w:line="240" w:lineRule="auto"/>
        <w:jc w:val="both"/>
        <w:rPr>
          <w:rFonts w:eastAsia="Times New Roman" w:cstheme="minorHAnsi"/>
        </w:rPr>
      </w:pPr>
    </w:p>
    <w:p w14:paraId="70C5C262" w14:textId="7E35F93D" w:rsidR="00C36A4D" w:rsidRPr="00C36A4D" w:rsidRDefault="00C36A4D" w:rsidP="00C36A4D">
      <w:pPr>
        <w:spacing w:after="0" w:line="240" w:lineRule="auto"/>
        <w:jc w:val="center"/>
        <w:rPr>
          <w:rFonts w:eastAsia="Times New Roman" w:cstheme="minorHAnsi"/>
        </w:rPr>
      </w:pPr>
      <w:r w:rsidRPr="00C36A4D">
        <w:rPr>
          <w:rFonts w:eastAsia="Times New Roman" w:cstheme="minorHAnsi"/>
          <w:noProof/>
        </w:rPr>
        <w:drawing>
          <wp:inline distT="0" distB="0" distL="0" distR="0" wp14:anchorId="77A7A32D" wp14:editId="2041A9BD">
            <wp:extent cx="2579352" cy="3440814"/>
            <wp:effectExtent l="7303" t="0" r="317" b="318"/>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rot="16200000">
                      <a:off x="0" y="0"/>
                      <a:ext cx="2613105" cy="3485840"/>
                    </a:xfrm>
                    <a:prstGeom prst="rect">
                      <a:avLst/>
                    </a:prstGeom>
                  </pic:spPr>
                </pic:pic>
              </a:graphicData>
            </a:graphic>
          </wp:inline>
        </w:drawing>
      </w:r>
    </w:p>
    <w:p w14:paraId="046A54C3" w14:textId="77777777" w:rsidR="00CC349B" w:rsidRDefault="00CC349B" w:rsidP="00CA013A">
      <w:pPr>
        <w:pStyle w:val="Prrafodelista"/>
        <w:spacing w:after="0" w:line="240" w:lineRule="auto"/>
        <w:contextualSpacing w:val="0"/>
        <w:jc w:val="both"/>
        <w:rPr>
          <w:rFonts w:eastAsia="Times New Roman" w:cstheme="minorHAnsi"/>
          <w:b/>
          <w:bCs/>
        </w:rPr>
      </w:pPr>
    </w:p>
    <w:p w14:paraId="6779153A" w14:textId="78325A8A" w:rsidR="00A952CE" w:rsidRPr="0059388B" w:rsidRDefault="00CA013A" w:rsidP="0059388B">
      <w:pPr>
        <w:pStyle w:val="Prrafodelista"/>
        <w:spacing w:after="0" w:line="240" w:lineRule="auto"/>
        <w:contextualSpacing w:val="0"/>
        <w:jc w:val="both"/>
        <w:rPr>
          <w:rFonts w:eastAsia="Times New Roman" w:cstheme="minorHAnsi"/>
          <w:b/>
          <w:bCs/>
        </w:rPr>
      </w:pPr>
      <w:r w:rsidRPr="0059388B">
        <w:rPr>
          <w:rFonts w:eastAsia="Times New Roman" w:cstheme="minorHAnsi"/>
          <w:b/>
          <w:bCs/>
        </w:rPr>
        <w:lastRenderedPageBreak/>
        <w:t xml:space="preserve">Respuesta: </w:t>
      </w:r>
      <w:r w:rsidR="00A952CE" w:rsidRPr="0059388B">
        <w:rPr>
          <w:rFonts w:eastAsia="Times New Roman" w:cstheme="minorHAnsi"/>
          <w:b/>
          <w:bCs/>
        </w:rPr>
        <w:t xml:space="preserve">Dada la condición de encapsulado de la brida de conexión existente, el Contratista deberá considerar, dentro de las primeras faenas del contrato y en coordinación con el ITO de la obra, el </w:t>
      </w:r>
      <w:proofErr w:type="spellStart"/>
      <w:r w:rsidR="00A952CE" w:rsidRPr="0059388B">
        <w:rPr>
          <w:rFonts w:eastAsia="Times New Roman" w:cstheme="minorHAnsi"/>
          <w:b/>
          <w:bCs/>
        </w:rPr>
        <w:t>desencapsulado</w:t>
      </w:r>
      <w:proofErr w:type="spellEnd"/>
      <w:r w:rsidR="00A952CE" w:rsidRPr="0059388B">
        <w:rPr>
          <w:rFonts w:eastAsia="Times New Roman" w:cstheme="minorHAnsi"/>
          <w:b/>
          <w:bCs/>
        </w:rPr>
        <w:t xml:space="preserve"> de dicha brida, con el objetivo de verificar sus características y evaluar su eventual reutilización.</w:t>
      </w:r>
    </w:p>
    <w:p w14:paraId="6E9AA009" w14:textId="77777777" w:rsidR="00A952CE" w:rsidRPr="00A952CE" w:rsidRDefault="00A952CE" w:rsidP="00A952CE">
      <w:pPr>
        <w:pStyle w:val="Prrafodelista"/>
        <w:spacing w:after="0"/>
        <w:jc w:val="both"/>
        <w:rPr>
          <w:rFonts w:eastAsia="Times New Roman" w:cstheme="minorHAnsi"/>
        </w:rPr>
      </w:pPr>
    </w:p>
    <w:p w14:paraId="2B30472F" w14:textId="77777777" w:rsidR="00A952CE" w:rsidRPr="0059388B" w:rsidRDefault="00A952CE" w:rsidP="00A952CE">
      <w:pPr>
        <w:pStyle w:val="Prrafodelista"/>
        <w:spacing w:after="0"/>
        <w:jc w:val="both"/>
        <w:rPr>
          <w:rFonts w:eastAsia="Times New Roman" w:cstheme="minorHAnsi"/>
          <w:b/>
          <w:bCs/>
        </w:rPr>
      </w:pPr>
      <w:r w:rsidRPr="0059388B">
        <w:rPr>
          <w:rFonts w:eastAsia="Times New Roman" w:cstheme="minorHAnsi"/>
          <w:b/>
          <w:bCs/>
        </w:rPr>
        <w:t xml:space="preserve">Para la ejecución de esta actividad, se deberá contemplar el uso de bombas de achique a fin de extraer el agua acumulada en la cámara, tanto antes como durante los trabajos de </w:t>
      </w:r>
      <w:proofErr w:type="spellStart"/>
      <w:r w:rsidRPr="0059388B">
        <w:rPr>
          <w:rFonts w:eastAsia="Times New Roman" w:cstheme="minorHAnsi"/>
          <w:b/>
          <w:bCs/>
        </w:rPr>
        <w:t>desencapsulado</w:t>
      </w:r>
      <w:proofErr w:type="spellEnd"/>
      <w:r w:rsidRPr="0059388B">
        <w:rPr>
          <w:rFonts w:eastAsia="Times New Roman" w:cstheme="minorHAnsi"/>
          <w:b/>
          <w:bCs/>
        </w:rPr>
        <w:t>.</w:t>
      </w:r>
    </w:p>
    <w:p w14:paraId="3A6DB830" w14:textId="77777777" w:rsidR="00415144" w:rsidRPr="0059388B" w:rsidRDefault="00415144" w:rsidP="00A952CE">
      <w:pPr>
        <w:pStyle w:val="Prrafodelista"/>
        <w:spacing w:after="0"/>
        <w:jc w:val="both"/>
        <w:rPr>
          <w:rFonts w:eastAsia="Times New Roman" w:cstheme="minorHAnsi"/>
          <w:b/>
          <w:bCs/>
        </w:rPr>
      </w:pPr>
    </w:p>
    <w:p w14:paraId="7627AC3D" w14:textId="334495CA" w:rsidR="00A952CE" w:rsidRPr="0059388B" w:rsidRDefault="00A952CE" w:rsidP="00A952CE">
      <w:pPr>
        <w:pStyle w:val="Prrafodelista"/>
        <w:spacing w:after="0"/>
        <w:jc w:val="both"/>
        <w:rPr>
          <w:rFonts w:eastAsia="Times New Roman" w:cstheme="minorHAnsi"/>
          <w:b/>
          <w:bCs/>
        </w:rPr>
      </w:pPr>
      <w:r w:rsidRPr="0059388B">
        <w:rPr>
          <w:rFonts w:eastAsia="Times New Roman" w:cstheme="minorHAnsi"/>
          <w:b/>
          <w:bCs/>
        </w:rPr>
        <w:t>Una vez expuesta la brida, se deberán verificar, a lo menos, las siguientes características: diámetro del círculo de pernos, cantidad de perforaciones, diámetro de pernos, giro, inclinación y demás dimensiones relevantes para la conexión. Concluida esta revisión, se deberá proceder a reinstalar el encapsulado de la brida.</w:t>
      </w:r>
      <w:r w:rsidR="004F4DEB" w:rsidRPr="0059388B">
        <w:rPr>
          <w:rFonts w:eastAsia="Times New Roman" w:cstheme="minorHAnsi"/>
          <w:b/>
          <w:bCs/>
        </w:rPr>
        <w:t xml:space="preserve"> Adicionalmente, se requiere medir espesores de las cañerías de conexión como en la TEE.</w:t>
      </w:r>
    </w:p>
    <w:p w14:paraId="067F611B" w14:textId="77777777" w:rsidR="00A952CE" w:rsidRPr="0059388B" w:rsidRDefault="00A952CE" w:rsidP="00A952CE">
      <w:pPr>
        <w:pStyle w:val="Prrafodelista"/>
        <w:spacing w:after="0"/>
        <w:jc w:val="both"/>
        <w:rPr>
          <w:rFonts w:eastAsia="Times New Roman" w:cstheme="minorHAnsi"/>
          <w:b/>
          <w:bCs/>
        </w:rPr>
      </w:pPr>
    </w:p>
    <w:p w14:paraId="6B079C04" w14:textId="27587360" w:rsidR="00A952CE" w:rsidRPr="0059388B" w:rsidRDefault="00A952CE" w:rsidP="00A952CE">
      <w:pPr>
        <w:pStyle w:val="Prrafodelista"/>
        <w:spacing w:after="0"/>
        <w:jc w:val="both"/>
        <w:rPr>
          <w:rFonts w:eastAsia="Times New Roman" w:cstheme="minorHAnsi"/>
          <w:b/>
          <w:bCs/>
        </w:rPr>
      </w:pPr>
      <w:r w:rsidRPr="0059388B">
        <w:rPr>
          <w:rFonts w:eastAsia="Times New Roman" w:cstheme="minorHAnsi"/>
          <w:b/>
          <w:bCs/>
        </w:rPr>
        <w:t>En caso de que la brida existente no presente condiciones adecuadas para su reutilización, el Contratista deberá considerar, durante la faena de conexión, el suministro e instalación mediante soldadura de una nueva brida, siendo esta actividad de su exclusivo costo.</w:t>
      </w:r>
    </w:p>
    <w:p w14:paraId="2724897B" w14:textId="77777777" w:rsidR="004F4DEB" w:rsidRPr="0059388B" w:rsidRDefault="004F4DEB" w:rsidP="00A952CE">
      <w:pPr>
        <w:pStyle w:val="Prrafodelista"/>
        <w:spacing w:after="0"/>
        <w:jc w:val="both"/>
        <w:rPr>
          <w:rFonts w:eastAsia="Times New Roman" w:cstheme="minorHAnsi"/>
          <w:b/>
          <w:bCs/>
        </w:rPr>
      </w:pPr>
    </w:p>
    <w:p w14:paraId="00C15BE1" w14:textId="0E396E1C" w:rsidR="004F4DEB" w:rsidRPr="0059388B" w:rsidRDefault="004F4DEB" w:rsidP="00A952CE">
      <w:pPr>
        <w:pStyle w:val="Prrafodelista"/>
        <w:spacing w:after="0"/>
        <w:jc w:val="both"/>
        <w:rPr>
          <w:rFonts w:eastAsia="Times New Roman" w:cstheme="minorHAnsi"/>
          <w:b/>
          <w:bCs/>
        </w:rPr>
      </w:pPr>
      <w:r w:rsidRPr="0059388B">
        <w:rPr>
          <w:rFonts w:eastAsia="Times New Roman" w:cstheme="minorHAnsi"/>
          <w:b/>
          <w:bCs/>
        </w:rPr>
        <w:t xml:space="preserve">Se adjunta imagen de brida previa a trabajo de </w:t>
      </w:r>
      <w:proofErr w:type="spellStart"/>
      <w:r w:rsidRPr="0059388B">
        <w:rPr>
          <w:rFonts w:eastAsia="Times New Roman" w:cstheme="minorHAnsi"/>
          <w:b/>
          <w:bCs/>
        </w:rPr>
        <w:t>encapsauldado</w:t>
      </w:r>
      <w:proofErr w:type="spellEnd"/>
      <w:r w:rsidRPr="0059388B">
        <w:rPr>
          <w:rFonts w:eastAsia="Times New Roman" w:cstheme="minorHAnsi"/>
          <w:b/>
          <w:bCs/>
        </w:rPr>
        <w:t>.</w:t>
      </w:r>
    </w:p>
    <w:p w14:paraId="13F93379" w14:textId="77777777" w:rsidR="004F4DEB" w:rsidRDefault="004F4DEB" w:rsidP="00A952CE">
      <w:pPr>
        <w:pStyle w:val="Prrafodelista"/>
        <w:spacing w:after="0"/>
        <w:jc w:val="both"/>
        <w:rPr>
          <w:rFonts w:eastAsia="Times New Roman" w:cstheme="minorHAnsi"/>
        </w:rPr>
      </w:pPr>
    </w:p>
    <w:p w14:paraId="6623FF07" w14:textId="4FCD63D2" w:rsidR="004F4DEB" w:rsidRDefault="004F4DEB" w:rsidP="004F4DEB">
      <w:pPr>
        <w:pStyle w:val="Prrafodelista"/>
        <w:spacing w:after="0"/>
        <w:jc w:val="both"/>
        <w:rPr>
          <w:rFonts w:eastAsia="Times New Roman" w:cstheme="minorHAnsi"/>
        </w:rPr>
      </w:pPr>
      <w:r w:rsidRPr="004F4DEB">
        <w:rPr>
          <w:rFonts w:eastAsia="Times New Roman" w:cstheme="minorHAnsi"/>
          <w:noProof/>
        </w:rPr>
        <w:drawing>
          <wp:inline distT="0" distB="0" distL="0" distR="0" wp14:anchorId="6FD8AAF9" wp14:editId="629652D8">
            <wp:extent cx="5161492" cy="3302000"/>
            <wp:effectExtent l="0" t="0" r="1270" b="0"/>
            <wp:docPr id="19923196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5028"/>
                    <a:stretch>
                      <a:fillRect/>
                    </a:stretch>
                  </pic:blipFill>
                  <pic:spPr bwMode="auto">
                    <a:xfrm>
                      <a:off x="0" y="0"/>
                      <a:ext cx="5174665" cy="3310427"/>
                    </a:xfrm>
                    <a:prstGeom prst="rect">
                      <a:avLst/>
                    </a:prstGeom>
                    <a:noFill/>
                    <a:ln>
                      <a:noFill/>
                    </a:ln>
                    <a:extLst>
                      <a:ext uri="{53640926-AAD7-44D8-BBD7-CCE9431645EC}">
                        <a14:shadowObscured xmlns:a14="http://schemas.microsoft.com/office/drawing/2010/main"/>
                      </a:ext>
                    </a:extLst>
                  </pic:spPr>
                </pic:pic>
              </a:graphicData>
            </a:graphic>
          </wp:inline>
        </w:drawing>
      </w:r>
    </w:p>
    <w:p w14:paraId="1A0A9A8B" w14:textId="570FEAA1" w:rsidR="004F4DEB" w:rsidRPr="004F4DEB" w:rsidRDefault="004F4DEB" w:rsidP="004F4DEB">
      <w:pPr>
        <w:pStyle w:val="Prrafodelista"/>
        <w:spacing w:after="0"/>
        <w:jc w:val="center"/>
        <w:rPr>
          <w:rFonts w:eastAsia="Times New Roman" w:cstheme="minorHAnsi"/>
        </w:rPr>
      </w:pPr>
      <w:r>
        <w:rPr>
          <w:rFonts w:eastAsia="Times New Roman" w:cstheme="minorHAnsi"/>
        </w:rPr>
        <w:t>Imagen, condición de brida previa a encapsulado.</w:t>
      </w:r>
    </w:p>
    <w:p w14:paraId="414168D9" w14:textId="77777777" w:rsidR="004F4DEB" w:rsidRDefault="004F4DEB" w:rsidP="00A952CE">
      <w:pPr>
        <w:pStyle w:val="Prrafodelista"/>
        <w:spacing w:after="0"/>
        <w:jc w:val="both"/>
        <w:rPr>
          <w:rFonts w:eastAsia="Times New Roman" w:cstheme="minorHAnsi"/>
        </w:rPr>
      </w:pPr>
    </w:p>
    <w:p w14:paraId="28865098" w14:textId="77777777" w:rsidR="0059388B" w:rsidRPr="00A952CE" w:rsidRDefault="0059388B" w:rsidP="00A952CE">
      <w:pPr>
        <w:pStyle w:val="Prrafodelista"/>
        <w:spacing w:after="0"/>
        <w:jc w:val="both"/>
        <w:rPr>
          <w:rFonts w:eastAsia="Times New Roman" w:cstheme="minorHAnsi"/>
        </w:rPr>
      </w:pPr>
    </w:p>
    <w:p w14:paraId="1B2A3F27" w14:textId="43CE9E8D" w:rsidR="003B4BD0" w:rsidRDefault="00DA4BF0" w:rsidP="003B4BD0">
      <w:pPr>
        <w:pStyle w:val="Prrafodelista"/>
        <w:numPr>
          <w:ilvl w:val="0"/>
          <w:numId w:val="1"/>
        </w:numPr>
        <w:spacing w:after="0" w:line="240" w:lineRule="auto"/>
        <w:contextualSpacing w:val="0"/>
        <w:jc w:val="both"/>
        <w:rPr>
          <w:rFonts w:eastAsia="Times New Roman" w:cstheme="minorHAnsi"/>
        </w:rPr>
      </w:pPr>
      <w:r w:rsidRPr="00940B49">
        <w:rPr>
          <w:b/>
          <w:bCs/>
        </w:rPr>
        <w:t xml:space="preserve"> </w:t>
      </w:r>
      <w:r w:rsidR="0059388B">
        <w:rPr>
          <w:b/>
          <w:bCs/>
        </w:rPr>
        <w:t>¿</w:t>
      </w:r>
      <w:r w:rsidR="003B4BD0">
        <w:rPr>
          <w:rFonts w:eastAsia="Times New Roman" w:cstheme="minorHAnsi"/>
        </w:rPr>
        <w:t>La cantidad de cañería suministrada por ADA, considera solo los metros lineales a instalar, los materiales de las piezas especiales son cargo del contratista o están incluidos en esa cubicación?</w:t>
      </w:r>
    </w:p>
    <w:p w14:paraId="6EFEF51E" w14:textId="77777777" w:rsidR="00A952CE" w:rsidRPr="00A33341" w:rsidRDefault="00A952CE" w:rsidP="00A952CE">
      <w:pPr>
        <w:pStyle w:val="Prrafodelista"/>
        <w:spacing w:after="0" w:line="240" w:lineRule="auto"/>
        <w:contextualSpacing w:val="0"/>
        <w:jc w:val="both"/>
        <w:rPr>
          <w:rFonts w:eastAsia="Times New Roman" w:cstheme="minorHAnsi"/>
        </w:rPr>
      </w:pPr>
    </w:p>
    <w:p w14:paraId="3EC583A0" w14:textId="77777777" w:rsidR="003B4BD0" w:rsidRPr="0059388B" w:rsidRDefault="003B4BD0" w:rsidP="003B4BD0">
      <w:pPr>
        <w:pStyle w:val="Prrafodelista"/>
        <w:spacing w:after="0" w:line="240" w:lineRule="auto"/>
        <w:contextualSpacing w:val="0"/>
        <w:jc w:val="both"/>
        <w:rPr>
          <w:rFonts w:eastAsia="Times New Roman" w:cstheme="minorHAnsi"/>
          <w:b/>
          <w:bCs/>
        </w:rPr>
      </w:pPr>
      <w:r w:rsidRPr="0059388B">
        <w:rPr>
          <w:rFonts w:eastAsia="Times New Roman" w:cstheme="minorHAnsi"/>
          <w:b/>
          <w:bCs/>
        </w:rPr>
        <w:t xml:space="preserve">Respuesta: </w:t>
      </w:r>
    </w:p>
    <w:p w14:paraId="2F8E3D59" w14:textId="77777777" w:rsidR="00AF6EE8" w:rsidRPr="0059388B" w:rsidRDefault="00AF6EE8" w:rsidP="003B4BD0">
      <w:pPr>
        <w:pStyle w:val="Prrafodelista"/>
        <w:spacing w:after="0" w:line="240" w:lineRule="auto"/>
        <w:contextualSpacing w:val="0"/>
        <w:jc w:val="both"/>
        <w:rPr>
          <w:rFonts w:eastAsia="Times New Roman" w:cstheme="minorHAnsi"/>
          <w:b/>
          <w:bCs/>
        </w:rPr>
      </w:pPr>
    </w:p>
    <w:p w14:paraId="30BEBD91" w14:textId="023DF0F4" w:rsidR="00AF6EE8" w:rsidRPr="0059388B" w:rsidRDefault="00AF6EE8" w:rsidP="003B4BD0">
      <w:pPr>
        <w:pStyle w:val="Prrafodelista"/>
        <w:spacing w:after="0" w:line="240" w:lineRule="auto"/>
        <w:contextualSpacing w:val="0"/>
        <w:jc w:val="both"/>
        <w:rPr>
          <w:rFonts w:eastAsia="Times New Roman" w:cstheme="minorHAnsi"/>
          <w:b/>
          <w:bCs/>
        </w:rPr>
      </w:pPr>
      <w:r w:rsidRPr="0059388B">
        <w:rPr>
          <w:rFonts w:eastAsia="Times New Roman" w:cstheme="minorHAnsi"/>
          <w:b/>
          <w:bCs/>
        </w:rPr>
        <w:t>Para la ejecución de los trabajos Aguas del Altiplano suministrará las siguientes cañerías:</w:t>
      </w:r>
    </w:p>
    <w:p w14:paraId="57D80078" w14:textId="77777777" w:rsidR="00AF6EE8" w:rsidRPr="0059388B" w:rsidRDefault="00AF6EE8" w:rsidP="003B4BD0">
      <w:pPr>
        <w:pStyle w:val="Prrafodelista"/>
        <w:spacing w:after="0" w:line="240" w:lineRule="auto"/>
        <w:contextualSpacing w:val="0"/>
        <w:jc w:val="both"/>
        <w:rPr>
          <w:rFonts w:eastAsia="Times New Roman" w:cstheme="minorHAnsi"/>
          <w:b/>
          <w:bCs/>
        </w:rPr>
      </w:pPr>
    </w:p>
    <w:p w14:paraId="2A8E59C7" w14:textId="77777777" w:rsidR="00AF6EE8" w:rsidRPr="0059388B" w:rsidRDefault="00AF6EE8" w:rsidP="00AF6EE8">
      <w:pPr>
        <w:pStyle w:val="Prrafodelista"/>
        <w:spacing w:after="0"/>
        <w:jc w:val="both"/>
        <w:rPr>
          <w:rFonts w:eastAsia="Times New Roman" w:cstheme="minorHAnsi"/>
          <w:b/>
          <w:bCs/>
        </w:rPr>
      </w:pPr>
      <w:r w:rsidRPr="0059388B">
        <w:rPr>
          <w:rFonts w:eastAsia="Times New Roman" w:cstheme="minorHAnsi"/>
          <w:b/>
          <w:bCs/>
        </w:rPr>
        <w:t>Parámetros.</w:t>
      </w:r>
      <w:r w:rsidRPr="0059388B">
        <w:rPr>
          <w:rFonts w:eastAsia="Times New Roman" w:cstheme="minorHAnsi"/>
          <w:b/>
          <w:bCs/>
        </w:rPr>
        <w:br/>
        <w:t>Indicados en cuadro oferta. Tiras en largo de 6 metros.</w:t>
      </w:r>
    </w:p>
    <w:p w14:paraId="37066D5C" w14:textId="0E3A8C7E" w:rsidR="00AF6EE8" w:rsidRPr="0059388B" w:rsidRDefault="00AF6EE8" w:rsidP="00AF6EE8">
      <w:pPr>
        <w:pStyle w:val="Prrafodelista"/>
        <w:spacing w:after="0"/>
        <w:jc w:val="both"/>
        <w:rPr>
          <w:rFonts w:eastAsia="Times New Roman" w:cstheme="minorHAnsi"/>
          <w:b/>
          <w:bCs/>
        </w:rPr>
      </w:pPr>
      <w:r w:rsidRPr="0059388B">
        <w:rPr>
          <w:rFonts w:eastAsia="Times New Roman" w:cstheme="minorHAnsi"/>
          <w:b/>
          <w:bCs/>
        </w:rPr>
        <w:br/>
        <w:t>Cañería 32” LSAW API 5L GR B espesor en 9,53mm. Longitud 150 metros</w:t>
      </w:r>
    </w:p>
    <w:p w14:paraId="0D10BB02" w14:textId="0AB99FF7" w:rsidR="00AF6EE8" w:rsidRPr="0059388B" w:rsidRDefault="00AF6EE8" w:rsidP="00AF6EE8">
      <w:pPr>
        <w:pStyle w:val="Prrafodelista"/>
        <w:spacing w:after="0"/>
        <w:jc w:val="both"/>
        <w:rPr>
          <w:rFonts w:eastAsia="Times New Roman" w:cstheme="minorHAnsi"/>
          <w:b/>
          <w:bCs/>
        </w:rPr>
      </w:pPr>
      <w:r w:rsidRPr="0059388B">
        <w:rPr>
          <w:rFonts w:eastAsia="Times New Roman" w:cstheme="minorHAnsi"/>
          <w:b/>
          <w:bCs/>
        </w:rPr>
        <w:br/>
        <w:t>Cañería 24” ERW ASTM A53 GR B espesor en 9,53mm. Longitud 6 metros.</w:t>
      </w:r>
    </w:p>
    <w:p w14:paraId="2EED7754" w14:textId="77777777" w:rsidR="00AF6EE8" w:rsidRPr="0059388B" w:rsidRDefault="00AF6EE8" w:rsidP="00AF6EE8">
      <w:pPr>
        <w:pStyle w:val="Prrafodelista"/>
        <w:spacing w:after="0"/>
        <w:jc w:val="both"/>
        <w:rPr>
          <w:rFonts w:eastAsia="Times New Roman" w:cstheme="minorHAnsi"/>
          <w:b/>
          <w:bCs/>
        </w:rPr>
      </w:pPr>
    </w:p>
    <w:p w14:paraId="30812EB7" w14:textId="77777777" w:rsidR="00AF6EE8" w:rsidRPr="0059388B" w:rsidRDefault="00AF6EE8" w:rsidP="00AF6EE8">
      <w:pPr>
        <w:pStyle w:val="Prrafodelista"/>
        <w:spacing w:after="0"/>
        <w:jc w:val="both"/>
        <w:rPr>
          <w:rFonts w:eastAsia="Times New Roman" w:cstheme="minorHAnsi"/>
          <w:b/>
          <w:bCs/>
        </w:rPr>
      </w:pPr>
      <w:r w:rsidRPr="0059388B">
        <w:rPr>
          <w:rFonts w:eastAsia="Times New Roman" w:cstheme="minorHAnsi"/>
          <w:b/>
          <w:bCs/>
        </w:rPr>
        <w:t>Revestimiento.</w:t>
      </w:r>
      <w:r w:rsidRPr="0059388B">
        <w:rPr>
          <w:rFonts w:eastAsia="Times New Roman" w:cstheme="minorHAnsi"/>
          <w:b/>
          <w:bCs/>
        </w:rPr>
        <w:br/>
        <w:t xml:space="preserve">Interior: </w:t>
      </w:r>
      <w:proofErr w:type="spellStart"/>
      <w:r w:rsidRPr="0059388B">
        <w:rPr>
          <w:rFonts w:eastAsia="Times New Roman" w:cstheme="minorHAnsi"/>
          <w:b/>
          <w:bCs/>
        </w:rPr>
        <w:t>Duraplate</w:t>
      </w:r>
      <w:proofErr w:type="spellEnd"/>
      <w:r w:rsidRPr="0059388B">
        <w:rPr>
          <w:rFonts w:eastAsia="Times New Roman" w:cstheme="minorHAnsi"/>
          <w:b/>
          <w:bCs/>
        </w:rPr>
        <w:t xml:space="preserve"> UHS RAL BLANCO</w:t>
      </w:r>
    </w:p>
    <w:p w14:paraId="55E3059B" w14:textId="6832F551" w:rsidR="00AF6EE8" w:rsidRPr="0059388B" w:rsidRDefault="00AF6EE8" w:rsidP="00AF6EE8">
      <w:pPr>
        <w:pStyle w:val="Prrafodelista"/>
        <w:spacing w:after="0"/>
        <w:jc w:val="both"/>
        <w:rPr>
          <w:rFonts w:eastAsia="Times New Roman" w:cstheme="minorHAnsi"/>
          <w:b/>
          <w:bCs/>
        </w:rPr>
      </w:pPr>
      <w:r w:rsidRPr="0059388B">
        <w:rPr>
          <w:rFonts w:eastAsia="Times New Roman" w:cstheme="minorHAnsi"/>
          <w:b/>
          <w:bCs/>
        </w:rPr>
        <w:t xml:space="preserve">Exterior: </w:t>
      </w:r>
      <w:proofErr w:type="spellStart"/>
      <w:r w:rsidRPr="0059388B">
        <w:rPr>
          <w:rFonts w:eastAsia="Times New Roman" w:cstheme="minorHAnsi"/>
          <w:b/>
          <w:bCs/>
        </w:rPr>
        <w:t>Macropoxy</w:t>
      </w:r>
      <w:proofErr w:type="spellEnd"/>
      <w:r w:rsidRPr="0059388B">
        <w:rPr>
          <w:rFonts w:eastAsia="Times New Roman" w:cstheme="minorHAnsi"/>
          <w:b/>
          <w:bCs/>
        </w:rPr>
        <w:t xml:space="preserve"> 851 (12 </w:t>
      </w:r>
      <w:proofErr w:type="spellStart"/>
      <w:r w:rsidRPr="0059388B">
        <w:rPr>
          <w:rFonts w:eastAsia="Times New Roman" w:cstheme="minorHAnsi"/>
          <w:b/>
          <w:bCs/>
        </w:rPr>
        <w:t>mils</w:t>
      </w:r>
      <w:proofErr w:type="spellEnd"/>
      <w:r w:rsidRPr="0059388B">
        <w:rPr>
          <w:rFonts w:eastAsia="Times New Roman" w:cstheme="minorHAnsi"/>
          <w:b/>
          <w:bCs/>
        </w:rPr>
        <w:t xml:space="preserve">) + </w:t>
      </w:r>
      <w:proofErr w:type="spellStart"/>
      <w:r w:rsidRPr="0059388B">
        <w:rPr>
          <w:rFonts w:eastAsia="Times New Roman" w:cstheme="minorHAnsi"/>
          <w:b/>
          <w:bCs/>
        </w:rPr>
        <w:t>Acolon</w:t>
      </w:r>
      <w:proofErr w:type="spellEnd"/>
      <w:r w:rsidRPr="0059388B">
        <w:rPr>
          <w:rFonts w:eastAsia="Times New Roman" w:cstheme="minorHAnsi"/>
          <w:b/>
          <w:bCs/>
        </w:rPr>
        <w:t xml:space="preserve"> 7300 (3mils) </w:t>
      </w:r>
    </w:p>
    <w:p w14:paraId="7F9F8ECE" w14:textId="77777777" w:rsidR="00AF6EE8" w:rsidRPr="0059388B" w:rsidRDefault="00AF6EE8" w:rsidP="00AF6EE8">
      <w:pPr>
        <w:pStyle w:val="Prrafodelista"/>
        <w:spacing w:after="0"/>
        <w:jc w:val="both"/>
        <w:rPr>
          <w:rFonts w:eastAsia="Times New Roman" w:cstheme="minorHAnsi"/>
          <w:b/>
          <w:bCs/>
        </w:rPr>
      </w:pPr>
    </w:p>
    <w:p w14:paraId="7C3B95D3" w14:textId="2B66994E" w:rsidR="00AF6EE8" w:rsidRPr="0059388B" w:rsidRDefault="00AF6EE8" w:rsidP="003B4BD0">
      <w:pPr>
        <w:pStyle w:val="Prrafodelista"/>
        <w:spacing w:after="0" w:line="240" w:lineRule="auto"/>
        <w:contextualSpacing w:val="0"/>
        <w:jc w:val="both"/>
        <w:rPr>
          <w:rFonts w:eastAsia="Times New Roman" w:cstheme="minorHAnsi"/>
          <w:b/>
          <w:bCs/>
        </w:rPr>
      </w:pPr>
      <w:r w:rsidRPr="0059388B">
        <w:rPr>
          <w:rFonts w:eastAsia="Times New Roman" w:cstheme="minorHAnsi"/>
          <w:b/>
          <w:bCs/>
        </w:rPr>
        <w:t>El suministro de todo material necesario para la fabricación de piezas especiales, así como de tramos de cañería no considerados dentro de las cantidades previamente indicadas, será de cargo exclusivo del Contratista.</w:t>
      </w:r>
    </w:p>
    <w:p w14:paraId="056C2331" w14:textId="3A575D67" w:rsidR="003011FE" w:rsidRDefault="003011FE" w:rsidP="00C32C81">
      <w:pPr>
        <w:pStyle w:val="Prrafodelista"/>
        <w:spacing w:after="0" w:line="240" w:lineRule="auto"/>
        <w:contextualSpacing w:val="0"/>
        <w:jc w:val="both"/>
        <w:rPr>
          <w:rFonts w:eastAsia="Times New Roman" w:cstheme="minorHAnsi"/>
        </w:rPr>
      </w:pPr>
    </w:p>
    <w:p w14:paraId="25F6336A" w14:textId="77777777" w:rsidR="004F4DEB" w:rsidRDefault="004F4DEB" w:rsidP="00C32C81">
      <w:pPr>
        <w:pStyle w:val="Prrafodelista"/>
        <w:spacing w:after="0" w:line="240" w:lineRule="auto"/>
        <w:contextualSpacing w:val="0"/>
        <w:jc w:val="both"/>
        <w:rPr>
          <w:rFonts w:eastAsia="Times New Roman" w:cstheme="minorHAnsi"/>
        </w:rPr>
      </w:pPr>
    </w:p>
    <w:sectPr w:rsidR="004F4DEB" w:rsidSect="00B03F53">
      <w:headerReference w:type="default" r:id="rId9"/>
      <w:footerReference w:type="default" r:id="rId10"/>
      <w:pgSz w:w="12240" w:h="15840"/>
      <w:pgMar w:top="226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1BB06" w14:textId="77777777" w:rsidR="0089377B" w:rsidRDefault="0089377B" w:rsidP="00D13BF7">
      <w:pPr>
        <w:spacing w:after="0" w:line="240" w:lineRule="auto"/>
      </w:pPr>
      <w:r>
        <w:separator/>
      </w:r>
    </w:p>
  </w:endnote>
  <w:endnote w:type="continuationSeparator" w:id="0">
    <w:p w14:paraId="6D6983BA" w14:textId="77777777" w:rsidR="0089377B" w:rsidRDefault="0089377B" w:rsidP="00D13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adikalW01-Regular">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CFAC" w14:textId="0D0DA5FF" w:rsidR="0016268F" w:rsidRPr="003C57ED" w:rsidRDefault="0016268F" w:rsidP="003C57ED">
    <w:pPr>
      <w:pStyle w:val="Piedepgina"/>
      <w:jc w:val="right"/>
      <w:rPr>
        <w:sz w:val="20"/>
        <w:szCs w:val="20"/>
      </w:rPr>
    </w:pPr>
    <w:r w:rsidRPr="003C57ED">
      <w:rPr>
        <w:sz w:val="20"/>
        <w:szCs w:val="20"/>
        <w:lang w:val="es-ES"/>
      </w:rPr>
      <w:t xml:space="preserve">Página </w:t>
    </w:r>
    <w:r w:rsidRPr="003C57ED">
      <w:rPr>
        <w:b/>
        <w:sz w:val="20"/>
        <w:szCs w:val="20"/>
      </w:rPr>
      <w:fldChar w:fldCharType="begin"/>
    </w:r>
    <w:r w:rsidRPr="003C57ED">
      <w:rPr>
        <w:b/>
        <w:sz w:val="20"/>
        <w:szCs w:val="20"/>
      </w:rPr>
      <w:instrText>PAGE  \* Arabic  \* MERGEFORMAT</w:instrText>
    </w:r>
    <w:r w:rsidRPr="003C57ED">
      <w:rPr>
        <w:b/>
        <w:sz w:val="20"/>
        <w:szCs w:val="20"/>
      </w:rPr>
      <w:fldChar w:fldCharType="separate"/>
    </w:r>
    <w:r w:rsidR="00F777F2" w:rsidRPr="00F777F2">
      <w:rPr>
        <w:b/>
        <w:noProof/>
        <w:sz w:val="20"/>
        <w:szCs w:val="20"/>
        <w:lang w:val="es-ES"/>
      </w:rPr>
      <w:t>1</w:t>
    </w:r>
    <w:r w:rsidRPr="003C57ED">
      <w:rPr>
        <w:b/>
        <w:sz w:val="20"/>
        <w:szCs w:val="20"/>
      </w:rPr>
      <w:fldChar w:fldCharType="end"/>
    </w:r>
    <w:r w:rsidRPr="003C57ED">
      <w:rPr>
        <w:sz w:val="20"/>
        <w:szCs w:val="20"/>
        <w:lang w:val="es-ES"/>
      </w:rPr>
      <w:t xml:space="preserve"> de </w:t>
    </w:r>
    <w:r w:rsidRPr="003C57ED">
      <w:rPr>
        <w:b/>
        <w:sz w:val="20"/>
        <w:szCs w:val="20"/>
      </w:rPr>
      <w:fldChar w:fldCharType="begin"/>
    </w:r>
    <w:r w:rsidRPr="003C57ED">
      <w:rPr>
        <w:b/>
        <w:sz w:val="20"/>
        <w:szCs w:val="20"/>
      </w:rPr>
      <w:instrText>NUMPAGES  \* Arabic  \* MERGEFORMAT</w:instrText>
    </w:r>
    <w:r w:rsidRPr="003C57ED">
      <w:rPr>
        <w:b/>
        <w:sz w:val="20"/>
        <w:szCs w:val="20"/>
      </w:rPr>
      <w:fldChar w:fldCharType="separate"/>
    </w:r>
    <w:r w:rsidR="00F777F2" w:rsidRPr="00F777F2">
      <w:rPr>
        <w:b/>
        <w:noProof/>
        <w:sz w:val="20"/>
        <w:szCs w:val="20"/>
        <w:lang w:val="es-ES"/>
      </w:rPr>
      <w:t>1</w:t>
    </w:r>
    <w:r w:rsidRPr="003C57ED">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06AE" w14:textId="77777777" w:rsidR="0089377B" w:rsidRDefault="0089377B" w:rsidP="00D13BF7">
      <w:pPr>
        <w:spacing w:after="0" w:line="240" w:lineRule="auto"/>
      </w:pPr>
      <w:r>
        <w:separator/>
      </w:r>
    </w:p>
  </w:footnote>
  <w:footnote w:type="continuationSeparator" w:id="0">
    <w:p w14:paraId="56CF47B3" w14:textId="77777777" w:rsidR="0089377B" w:rsidRDefault="0089377B" w:rsidP="00D13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A4B8" w14:textId="0F4379AA" w:rsidR="0016268F" w:rsidRDefault="0016268F" w:rsidP="009B665B">
    <w:pPr>
      <w:pStyle w:val="Encabezado"/>
      <w:jc w:val="right"/>
    </w:pPr>
    <w:r>
      <w:rPr>
        <w:noProof/>
        <w:lang w:eastAsia="es-CL"/>
      </w:rPr>
      <w:drawing>
        <wp:inline distT="0" distB="0" distL="0" distR="0" wp14:anchorId="2A9F375D" wp14:editId="391BC500">
          <wp:extent cx="1475117" cy="533026"/>
          <wp:effectExtent l="0" t="0" r="0" b="63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818" cy="53689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AC0DC5"/>
    <w:multiLevelType w:val="hybridMultilevel"/>
    <w:tmpl w:val="E62231F0"/>
    <w:lvl w:ilvl="0" w:tplc="43F47CE8">
      <w:start w:val="1"/>
      <w:numFmt w:val="decimal"/>
      <w:lvlText w:val="%1)"/>
      <w:lvlJc w:val="left"/>
      <w:pPr>
        <w:ind w:left="720" w:hanging="360"/>
      </w:pPr>
      <w:rPr>
        <w:b/>
        <w:bCs/>
        <w:i w:val="0"/>
        <w:iCs w:val="0"/>
      </w:r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abstractNum w:abstractNumId="1" w15:restartNumberingAfterBreak="0">
    <w:nsid w:val="75DB1C3F"/>
    <w:multiLevelType w:val="hybridMultilevel"/>
    <w:tmpl w:val="A5CAB898"/>
    <w:lvl w:ilvl="0" w:tplc="340A0001">
      <w:start w:val="1"/>
      <w:numFmt w:val="bullet"/>
      <w:lvlText w:val=""/>
      <w:lvlJc w:val="left"/>
      <w:pPr>
        <w:ind w:left="1440" w:hanging="360"/>
      </w:pPr>
      <w:rPr>
        <w:rFonts w:ascii="Symbol" w:hAnsi="Symbol"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num w:numId="1" w16cid:durableId="675108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265611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CF"/>
    <w:rsid w:val="00001565"/>
    <w:rsid w:val="000016B9"/>
    <w:rsid w:val="000028A4"/>
    <w:rsid w:val="000120A6"/>
    <w:rsid w:val="000145F7"/>
    <w:rsid w:val="0001462E"/>
    <w:rsid w:val="000211AE"/>
    <w:rsid w:val="00022931"/>
    <w:rsid w:val="00025632"/>
    <w:rsid w:val="00025C54"/>
    <w:rsid w:val="00026923"/>
    <w:rsid w:val="00026EC6"/>
    <w:rsid w:val="00027640"/>
    <w:rsid w:val="000278E1"/>
    <w:rsid w:val="00033FBA"/>
    <w:rsid w:val="0003573B"/>
    <w:rsid w:val="00036253"/>
    <w:rsid w:val="00036CA5"/>
    <w:rsid w:val="00037366"/>
    <w:rsid w:val="000376D0"/>
    <w:rsid w:val="00037723"/>
    <w:rsid w:val="000405CF"/>
    <w:rsid w:val="00042836"/>
    <w:rsid w:val="000445FD"/>
    <w:rsid w:val="00045965"/>
    <w:rsid w:val="00047F21"/>
    <w:rsid w:val="00051950"/>
    <w:rsid w:val="000519DC"/>
    <w:rsid w:val="000527DE"/>
    <w:rsid w:val="00057B87"/>
    <w:rsid w:val="000615B6"/>
    <w:rsid w:val="000625F3"/>
    <w:rsid w:val="0007101A"/>
    <w:rsid w:val="00075D1A"/>
    <w:rsid w:val="00080CDE"/>
    <w:rsid w:val="00081143"/>
    <w:rsid w:val="00081C2B"/>
    <w:rsid w:val="00082795"/>
    <w:rsid w:val="0008436A"/>
    <w:rsid w:val="000856EB"/>
    <w:rsid w:val="00085A74"/>
    <w:rsid w:val="00087AE0"/>
    <w:rsid w:val="00090527"/>
    <w:rsid w:val="0009453F"/>
    <w:rsid w:val="00097369"/>
    <w:rsid w:val="00097C8C"/>
    <w:rsid w:val="000A2A2E"/>
    <w:rsid w:val="000A2CF8"/>
    <w:rsid w:val="000A304E"/>
    <w:rsid w:val="000A4F52"/>
    <w:rsid w:val="000A7127"/>
    <w:rsid w:val="000A7E9C"/>
    <w:rsid w:val="000B0FD4"/>
    <w:rsid w:val="000B168A"/>
    <w:rsid w:val="000C0454"/>
    <w:rsid w:val="000C1847"/>
    <w:rsid w:val="000C1EF3"/>
    <w:rsid w:val="000C3316"/>
    <w:rsid w:val="000C7832"/>
    <w:rsid w:val="000C7CAD"/>
    <w:rsid w:val="000D30D0"/>
    <w:rsid w:val="000D3CC8"/>
    <w:rsid w:val="000D4D7F"/>
    <w:rsid w:val="000D64B4"/>
    <w:rsid w:val="000D73D8"/>
    <w:rsid w:val="000E0D61"/>
    <w:rsid w:val="000E2B6A"/>
    <w:rsid w:val="000E4797"/>
    <w:rsid w:val="000E5B77"/>
    <w:rsid w:val="000E64DD"/>
    <w:rsid w:val="000F206D"/>
    <w:rsid w:val="000F4A4F"/>
    <w:rsid w:val="000F77C2"/>
    <w:rsid w:val="00105AD0"/>
    <w:rsid w:val="0010643D"/>
    <w:rsid w:val="00106508"/>
    <w:rsid w:val="00106BD1"/>
    <w:rsid w:val="0010718F"/>
    <w:rsid w:val="001073BA"/>
    <w:rsid w:val="00107B68"/>
    <w:rsid w:val="001106B4"/>
    <w:rsid w:val="00110EE2"/>
    <w:rsid w:val="00111B52"/>
    <w:rsid w:val="00113FF8"/>
    <w:rsid w:val="00114FD6"/>
    <w:rsid w:val="00123507"/>
    <w:rsid w:val="00125522"/>
    <w:rsid w:val="00125759"/>
    <w:rsid w:val="00130EB5"/>
    <w:rsid w:val="00133B3E"/>
    <w:rsid w:val="001348A2"/>
    <w:rsid w:val="00135029"/>
    <w:rsid w:val="00136A05"/>
    <w:rsid w:val="00137080"/>
    <w:rsid w:val="00137DBE"/>
    <w:rsid w:val="00142721"/>
    <w:rsid w:val="00145162"/>
    <w:rsid w:val="001465E7"/>
    <w:rsid w:val="0014753A"/>
    <w:rsid w:val="0015182C"/>
    <w:rsid w:val="00153DBE"/>
    <w:rsid w:val="00157ED3"/>
    <w:rsid w:val="00160265"/>
    <w:rsid w:val="0016268F"/>
    <w:rsid w:val="001639A8"/>
    <w:rsid w:val="0016443B"/>
    <w:rsid w:val="0016737B"/>
    <w:rsid w:val="0017071F"/>
    <w:rsid w:val="00171C3B"/>
    <w:rsid w:val="00172ACF"/>
    <w:rsid w:val="00181863"/>
    <w:rsid w:val="001830DB"/>
    <w:rsid w:val="001839E1"/>
    <w:rsid w:val="00183D52"/>
    <w:rsid w:val="00190401"/>
    <w:rsid w:val="001948A7"/>
    <w:rsid w:val="001A4F58"/>
    <w:rsid w:val="001A5085"/>
    <w:rsid w:val="001A66CA"/>
    <w:rsid w:val="001A6CD7"/>
    <w:rsid w:val="001A7AE9"/>
    <w:rsid w:val="001B0389"/>
    <w:rsid w:val="001B077A"/>
    <w:rsid w:val="001B2196"/>
    <w:rsid w:val="001B5344"/>
    <w:rsid w:val="001C3639"/>
    <w:rsid w:val="001C5F29"/>
    <w:rsid w:val="001C65B1"/>
    <w:rsid w:val="001D3757"/>
    <w:rsid w:val="001D5393"/>
    <w:rsid w:val="001D6377"/>
    <w:rsid w:val="001D7D68"/>
    <w:rsid w:val="001D7EA7"/>
    <w:rsid w:val="001E1AC6"/>
    <w:rsid w:val="001E2040"/>
    <w:rsid w:val="001E4F48"/>
    <w:rsid w:val="001E50C9"/>
    <w:rsid w:val="001F000E"/>
    <w:rsid w:val="001F6192"/>
    <w:rsid w:val="0020016B"/>
    <w:rsid w:val="0020310B"/>
    <w:rsid w:val="00204050"/>
    <w:rsid w:val="0020529A"/>
    <w:rsid w:val="00206E4D"/>
    <w:rsid w:val="00210A4F"/>
    <w:rsid w:val="0021164F"/>
    <w:rsid w:val="00214D99"/>
    <w:rsid w:val="002155B1"/>
    <w:rsid w:val="00216CDA"/>
    <w:rsid w:val="00220B12"/>
    <w:rsid w:val="002210A5"/>
    <w:rsid w:val="002228C2"/>
    <w:rsid w:val="00227028"/>
    <w:rsid w:val="002323F8"/>
    <w:rsid w:val="00232785"/>
    <w:rsid w:val="00235A26"/>
    <w:rsid w:val="00236895"/>
    <w:rsid w:val="002414C5"/>
    <w:rsid w:val="002416E5"/>
    <w:rsid w:val="00244476"/>
    <w:rsid w:val="00245444"/>
    <w:rsid w:val="00250D4A"/>
    <w:rsid w:val="00250F82"/>
    <w:rsid w:val="00253972"/>
    <w:rsid w:val="002578E4"/>
    <w:rsid w:val="00260481"/>
    <w:rsid w:val="00262D75"/>
    <w:rsid w:val="0026441C"/>
    <w:rsid w:val="0026510E"/>
    <w:rsid w:val="00273915"/>
    <w:rsid w:val="00276CF5"/>
    <w:rsid w:val="00277BEC"/>
    <w:rsid w:val="00280A6A"/>
    <w:rsid w:val="002823C6"/>
    <w:rsid w:val="00282832"/>
    <w:rsid w:val="002835EA"/>
    <w:rsid w:val="002844C9"/>
    <w:rsid w:val="00284748"/>
    <w:rsid w:val="00284E5E"/>
    <w:rsid w:val="00285FD4"/>
    <w:rsid w:val="002919DC"/>
    <w:rsid w:val="00295F45"/>
    <w:rsid w:val="002962AB"/>
    <w:rsid w:val="00297FEB"/>
    <w:rsid w:val="002A19EC"/>
    <w:rsid w:val="002A3568"/>
    <w:rsid w:val="002A6FB1"/>
    <w:rsid w:val="002B07EC"/>
    <w:rsid w:val="002B0F5C"/>
    <w:rsid w:val="002B7110"/>
    <w:rsid w:val="002B7C9D"/>
    <w:rsid w:val="002C67BF"/>
    <w:rsid w:val="002D04FC"/>
    <w:rsid w:val="002D19A9"/>
    <w:rsid w:val="002D2F6F"/>
    <w:rsid w:val="002D61AD"/>
    <w:rsid w:val="002E157E"/>
    <w:rsid w:val="002E459F"/>
    <w:rsid w:val="002F0432"/>
    <w:rsid w:val="002F25EF"/>
    <w:rsid w:val="002F5651"/>
    <w:rsid w:val="00300491"/>
    <w:rsid w:val="003011FE"/>
    <w:rsid w:val="00305F9F"/>
    <w:rsid w:val="003148EB"/>
    <w:rsid w:val="003154CF"/>
    <w:rsid w:val="00315E85"/>
    <w:rsid w:val="003175B5"/>
    <w:rsid w:val="00324D87"/>
    <w:rsid w:val="00332E4F"/>
    <w:rsid w:val="00333EB0"/>
    <w:rsid w:val="00334230"/>
    <w:rsid w:val="00334FEF"/>
    <w:rsid w:val="00343059"/>
    <w:rsid w:val="00344A42"/>
    <w:rsid w:val="00345F34"/>
    <w:rsid w:val="003512D6"/>
    <w:rsid w:val="00351327"/>
    <w:rsid w:val="00352B4E"/>
    <w:rsid w:val="003562EC"/>
    <w:rsid w:val="003605FA"/>
    <w:rsid w:val="00362727"/>
    <w:rsid w:val="00363DD9"/>
    <w:rsid w:val="00365F71"/>
    <w:rsid w:val="003677D7"/>
    <w:rsid w:val="00367D25"/>
    <w:rsid w:val="00371215"/>
    <w:rsid w:val="0037181B"/>
    <w:rsid w:val="00372C13"/>
    <w:rsid w:val="00376C61"/>
    <w:rsid w:val="00377853"/>
    <w:rsid w:val="003832C6"/>
    <w:rsid w:val="00384585"/>
    <w:rsid w:val="003902EF"/>
    <w:rsid w:val="00392761"/>
    <w:rsid w:val="003937B3"/>
    <w:rsid w:val="00396698"/>
    <w:rsid w:val="003A2FB2"/>
    <w:rsid w:val="003A4951"/>
    <w:rsid w:val="003B10EE"/>
    <w:rsid w:val="003B1FC3"/>
    <w:rsid w:val="003B4BD0"/>
    <w:rsid w:val="003C0D99"/>
    <w:rsid w:val="003C20F3"/>
    <w:rsid w:val="003C57ED"/>
    <w:rsid w:val="003C6B2F"/>
    <w:rsid w:val="003C7E68"/>
    <w:rsid w:val="003D05F1"/>
    <w:rsid w:val="003D1187"/>
    <w:rsid w:val="003D24EC"/>
    <w:rsid w:val="003D2CD6"/>
    <w:rsid w:val="003D46CB"/>
    <w:rsid w:val="003D79E8"/>
    <w:rsid w:val="003E111D"/>
    <w:rsid w:val="003E195A"/>
    <w:rsid w:val="003E4C13"/>
    <w:rsid w:val="003E5447"/>
    <w:rsid w:val="003F1931"/>
    <w:rsid w:val="003F5B82"/>
    <w:rsid w:val="00400B5F"/>
    <w:rsid w:val="004119BD"/>
    <w:rsid w:val="00415144"/>
    <w:rsid w:val="00416323"/>
    <w:rsid w:val="00417954"/>
    <w:rsid w:val="004203BA"/>
    <w:rsid w:val="00421655"/>
    <w:rsid w:val="004228B6"/>
    <w:rsid w:val="00422C00"/>
    <w:rsid w:val="00426CDE"/>
    <w:rsid w:val="0042734C"/>
    <w:rsid w:val="00431991"/>
    <w:rsid w:val="00432956"/>
    <w:rsid w:val="00432E7F"/>
    <w:rsid w:val="00433F32"/>
    <w:rsid w:val="00436C48"/>
    <w:rsid w:val="00437B09"/>
    <w:rsid w:val="00444EC4"/>
    <w:rsid w:val="00447239"/>
    <w:rsid w:val="0046403A"/>
    <w:rsid w:val="00464E3B"/>
    <w:rsid w:val="004678CA"/>
    <w:rsid w:val="004803F2"/>
    <w:rsid w:val="00480C19"/>
    <w:rsid w:val="004812D7"/>
    <w:rsid w:val="00485FB7"/>
    <w:rsid w:val="00486E0B"/>
    <w:rsid w:val="00490B60"/>
    <w:rsid w:val="004A034D"/>
    <w:rsid w:val="004A6E98"/>
    <w:rsid w:val="004B2763"/>
    <w:rsid w:val="004B4A2C"/>
    <w:rsid w:val="004C61E7"/>
    <w:rsid w:val="004D393A"/>
    <w:rsid w:val="004D5CDF"/>
    <w:rsid w:val="004E37CF"/>
    <w:rsid w:val="004E5B06"/>
    <w:rsid w:val="004F4DEB"/>
    <w:rsid w:val="00501DA6"/>
    <w:rsid w:val="00506C7B"/>
    <w:rsid w:val="005076EF"/>
    <w:rsid w:val="005159C6"/>
    <w:rsid w:val="00517BEE"/>
    <w:rsid w:val="00521BC8"/>
    <w:rsid w:val="00522197"/>
    <w:rsid w:val="0052508D"/>
    <w:rsid w:val="0052653E"/>
    <w:rsid w:val="00526EEE"/>
    <w:rsid w:val="00531092"/>
    <w:rsid w:val="005313D1"/>
    <w:rsid w:val="005318AC"/>
    <w:rsid w:val="00537831"/>
    <w:rsid w:val="00540013"/>
    <w:rsid w:val="00544150"/>
    <w:rsid w:val="005441BA"/>
    <w:rsid w:val="00547356"/>
    <w:rsid w:val="00551599"/>
    <w:rsid w:val="00552618"/>
    <w:rsid w:val="00552CA6"/>
    <w:rsid w:val="00556954"/>
    <w:rsid w:val="00562E3D"/>
    <w:rsid w:val="00563F05"/>
    <w:rsid w:val="00566C98"/>
    <w:rsid w:val="005700F8"/>
    <w:rsid w:val="0057112E"/>
    <w:rsid w:val="00571817"/>
    <w:rsid w:val="00573D72"/>
    <w:rsid w:val="00576AEC"/>
    <w:rsid w:val="0058044C"/>
    <w:rsid w:val="005812E5"/>
    <w:rsid w:val="005815A1"/>
    <w:rsid w:val="00584C64"/>
    <w:rsid w:val="00586E1B"/>
    <w:rsid w:val="00587A91"/>
    <w:rsid w:val="00592BBB"/>
    <w:rsid w:val="005934A6"/>
    <w:rsid w:val="0059388B"/>
    <w:rsid w:val="00593DE6"/>
    <w:rsid w:val="00596CE5"/>
    <w:rsid w:val="005A2BAC"/>
    <w:rsid w:val="005A424B"/>
    <w:rsid w:val="005A4905"/>
    <w:rsid w:val="005B26F2"/>
    <w:rsid w:val="005B3614"/>
    <w:rsid w:val="005B4EB7"/>
    <w:rsid w:val="005B6529"/>
    <w:rsid w:val="005C2B3E"/>
    <w:rsid w:val="005C5338"/>
    <w:rsid w:val="005C6157"/>
    <w:rsid w:val="005C7BF6"/>
    <w:rsid w:val="005D25FC"/>
    <w:rsid w:val="005D437A"/>
    <w:rsid w:val="005E422E"/>
    <w:rsid w:val="005E713A"/>
    <w:rsid w:val="005F2451"/>
    <w:rsid w:val="005F3B53"/>
    <w:rsid w:val="005F443B"/>
    <w:rsid w:val="005F5064"/>
    <w:rsid w:val="005F6302"/>
    <w:rsid w:val="006007F7"/>
    <w:rsid w:val="00613BF4"/>
    <w:rsid w:val="00617190"/>
    <w:rsid w:val="006268B7"/>
    <w:rsid w:val="00626D06"/>
    <w:rsid w:val="006306C8"/>
    <w:rsid w:val="006312D9"/>
    <w:rsid w:val="0064110D"/>
    <w:rsid w:val="00643BE5"/>
    <w:rsid w:val="00645660"/>
    <w:rsid w:val="00646E81"/>
    <w:rsid w:val="006478F7"/>
    <w:rsid w:val="00650DA7"/>
    <w:rsid w:val="00650ECB"/>
    <w:rsid w:val="0065424C"/>
    <w:rsid w:val="006607BA"/>
    <w:rsid w:val="00661092"/>
    <w:rsid w:val="0066140D"/>
    <w:rsid w:val="00665B8D"/>
    <w:rsid w:val="00666CF1"/>
    <w:rsid w:val="00670B61"/>
    <w:rsid w:val="0067399E"/>
    <w:rsid w:val="0068005D"/>
    <w:rsid w:val="0068180E"/>
    <w:rsid w:val="00683AF4"/>
    <w:rsid w:val="00683D08"/>
    <w:rsid w:val="00684ECC"/>
    <w:rsid w:val="00686A66"/>
    <w:rsid w:val="006872EF"/>
    <w:rsid w:val="00691FE8"/>
    <w:rsid w:val="00692042"/>
    <w:rsid w:val="00692875"/>
    <w:rsid w:val="00692A06"/>
    <w:rsid w:val="00695571"/>
    <w:rsid w:val="006979AD"/>
    <w:rsid w:val="006A1082"/>
    <w:rsid w:val="006A2EE8"/>
    <w:rsid w:val="006A4CBA"/>
    <w:rsid w:val="006A542D"/>
    <w:rsid w:val="006A6211"/>
    <w:rsid w:val="006B61A9"/>
    <w:rsid w:val="006B62ED"/>
    <w:rsid w:val="006B707B"/>
    <w:rsid w:val="006B7AC4"/>
    <w:rsid w:val="006C1B7B"/>
    <w:rsid w:val="006C2F78"/>
    <w:rsid w:val="006D0DE0"/>
    <w:rsid w:val="006D641B"/>
    <w:rsid w:val="006D7D28"/>
    <w:rsid w:val="006E4A91"/>
    <w:rsid w:val="006E4E98"/>
    <w:rsid w:val="006F0806"/>
    <w:rsid w:val="006F25AB"/>
    <w:rsid w:val="006F45ED"/>
    <w:rsid w:val="006F5AD8"/>
    <w:rsid w:val="006F74FE"/>
    <w:rsid w:val="007015C7"/>
    <w:rsid w:val="007057A5"/>
    <w:rsid w:val="00705814"/>
    <w:rsid w:val="00710752"/>
    <w:rsid w:val="007130D4"/>
    <w:rsid w:val="00713AA8"/>
    <w:rsid w:val="0071430A"/>
    <w:rsid w:val="0071469F"/>
    <w:rsid w:val="00716AD3"/>
    <w:rsid w:val="00721825"/>
    <w:rsid w:val="00722067"/>
    <w:rsid w:val="00726496"/>
    <w:rsid w:val="0073237A"/>
    <w:rsid w:val="00733606"/>
    <w:rsid w:val="00735A1E"/>
    <w:rsid w:val="00740F19"/>
    <w:rsid w:val="0074207F"/>
    <w:rsid w:val="00746777"/>
    <w:rsid w:val="00751D7F"/>
    <w:rsid w:val="007523C5"/>
    <w:rsid w:val="0075461B"/>
    <w:rsid w:val="007551C0"/>
    <w:rsid w:val="00756357"/>
    <w:rsid w:val="007572E4"/>
    <w:rsid w:val="00762978"/>
    <w:rsid w:val="007640E7"/>
    <w:rsid w:val="00772000"/>
    <w:rsid w:val="00777318"/>
    <w:rsid w:val="00783F39"/>
    <w:rsid w:val="00793C3F"/>
    <w:rsid w:val="00793CA5"/>
    <w:rsid w:val="00794565"/>
    <w:rsid w:val="0079741E"/>
    <w:rsid w:val="007A1958"/>
    <w:rsid w:val="007A1F47"/>
    <w:rsid w:val="007A291E"/>
    <w:rsid w:val="007A47FC"/>
    <w:rsid w:val="007B7F75"/>
    <w:rsid w:val="007C0AB8"/>
    <w:rsid w:val="007C0C9C"/>
    <w:rsid w:val="007C0EAD"/>
    <w:rsid w:val="007C398C"/>
    <w:rsid w:val="007C5513"/>
    <w:rsid w:val="007C6726"/>
    <w:rsid w:val="007D0B4F"/>
    <w:rsid w:val="007D3CAE"/>
    <w:rsid w:val="007D423A"/>
    <w:rsid w:val="007D4EC7"/>
    <w:rsid w:val="007D57B5"/>
    <w:rsid w:val="007D5935"/>
    <w:rsid w:val="007D6BE7"/>
    <w:rsid w:val="007E52B0"/>
    <w:rsid w:val="007F075A"/>
    <w:rsid w:val="007F076C"/>
    <w:rsid w:val="007F4E8D"/>
    <w:rsid w:val="008001E2"/>
    <w:rsid w:val="00801301"/>
    <w:rsid w:val="00803152"/>
    <w:rsid w:val="00803AAB"/>
    <w:rsid w:val="00812109"/>
    <w:rsid w:val="00817E42"/>
    <w:rsid w:val="0082053A"/>
    <w:rsid w:val="00820B96"/>
    <w:rsid w:val="0082496B"/>
    <w:rsid w:val="008317C6"/>
    <w:rsid w:val="008343D3"/>
    <w:rsid w:val="00834BE5"/>
    <w:rsid w:val="00834D1B"/>
    <w:rsid w:val="00840FAB"/>
    <w:rsid w:val="00841A47"/>
    <w:rsid w:val="00841D69"/>
    <w:rsid w:val="008442AA"/>
    <w:rsid w:val="0084586F"/>
    <w:rsid w:val="00851F5E"/>
    <w:rsid w:val="008541E5"/>
    <w:rsid w:val="00856C36"/>
    <w:rsid w:val="00860630"/>
    <w:rsid w:val="00860805"/>
    <w:rsid w:val="008610B8"/>
    <w:rsid w:val="00865ED4"/>
    <w:rsid w:val="008713C5"/>
    <w:rsid w:val="00874B09"/>
    <w:rsid w:val="0087747E"/>
    <w:rsid w:val="00882B7F"/>
    <w:rsid w:val="00884CF7"/>
    <w:rsid w:val="00887F38"/>
    <w:rsid w:val="0089357D"/>
    <w:rsid w:val="0089377B"/>
    <w:rsid w:val="00894230"/>
    <w:rsid w:val="008968C1"/>
    <w:rsid w:val="008A3B80"/>
    <w:rsid w:val="008A3CDF"/>
    <w:rsid w:val="008A4730"/>
    <w:rsid w:val="008B4F66"/>
    <w:rsid w:val="008B6758"/>
    <w:rsid w:val="008B7EDE"/>
    <w:rsid w:val="008C135F"/>
    <w:rsid w:val="008C20AF"/>
    <w:rsid w:val="008C3D93"/>
    <w:rsid w:val="008C41C1"/>
    <w:rsid w:val="008C74CF"/>
    <w:rsid w:val="008D2E30"/>
    <w:rsid w:val="008D61E6"/>
    <w:rsid w:val="008D6504"/>
    <w:rsid w:val="008D68E6"/>
    <w:rsid w:val="008E2B03"/>
    <w:rsid w:val="008E58CC"/>
    <w:rsid w:val="008E723E"/>
    <w:rsid w:val="008F1EEC"/>
    <w:rsid w:val="008F2D76"/>
    <w:rsid w:val="008F43D4"/>
    <w:rsid w:val="008F6B29"/>
    <w:rsid w:val="00900A05"/>
    <w:rsid w:val="00903AEC"/>
    <w:rsid w:val="009126AD"/>
    <w:rsid w:val="00913E9B"/>
    <w:rsid w:val="00916619"/>
    <w:rsid w:val="009203C0"/>
    <w:rsid w:val="009214B8"/>
    <w:rsid w:val="00921681"/>
    <w:rsid w:val="009244F4"/>
    <w:rsid w:val="00924AAC"/>
    <w:rsid w:val="00924EC3"/>
    <w:rsid w:val="0092559D"/>
    <w:rsid w:val="00927DAD"/>
    <w:rsid w:val="009331E0"/>
    <w:rsid w:val="00933361"/>
    <w:rsid w:val="00937DC7"/>
    <w:rsid w:val="0094196A"/>
    <w:rsid w:val="00943991"/>
    <w:rsid w:val="009507C4"/>
    <w:rsid w:val="00960E5F"/>
    <w:rsid w:val="00961087"/>
    <w:rsid w:val="00965EA2"/>
    <w:rsid w:val="009663B5"/>
    <w:rsid w:val="00970206"/>
    <w:rsid w:val="00974BDE"/>
    <w:rsid w:val="00976D3F"/>
    <w:rsid w:val="00977BEA"/>
    <w:rsid w:val="009804FA"/>
    <w:rsid w:val="00981907"/>
    <w:rsid w:val="00981CC6"/>
    <w:rsid w:val="00986444"/>
    <w:rsid w:val="00991FB8"/>
    <w:rsid w:val="00992CB1"/>
    <w:rsid w:val="009930C3"/>
    <w:rsid w:val="0099413A"/>
    <w:rsid w:val="00994B56"/>
    <w:rsid w:val="0099668D"/>
    <w:rsid w:val="00997157"/>
    <w:rsid w:val="009A1A16"/>
    <w:rsid w:val="009A5DE7"/>
    <w:rsid w:val="009B0A56"/>
    <w:rsid w:val="009B2A9B"/>
    <w:rsid w:val="009B665B"/>
    <w:rsid w:val="009C6701"/>
    <w:rsid w:val="009D1B28"/>
    <w:rsid w:val="009D2A79"/>
    <w:rsid w:val="009D2BA9"/>
    <w:rsid w:val="009D36A8"/>
    <w:rsid w:val="009D3CD6"/>
    <w:rsid w:val="009D6705"/>
    <w:rsid w:val="009E03EE"/>
    <w:rsid w:val="009E112E"/>
    <w:rsid w:val="009E152A"/>
    <w:rsid w:val="009E2C38"/>
    <w:rsid w:val="009E3319"/>
    <w:rsid w:val="009E5627"/>
    <w:rsid w:val="009F3971"/>
    <w:rsid w:val="009F5017"/>
    <w:rsid w:val="009F7B92"/>
    <w:rsid w:val="00A053FE"/>
    <w:rsid w:val="00A055A5"/>
    <w:rsid w:val="00A07285"/>
    <w:rsid w:val="00A10E42"/>
    <w:rsid w:val="00A1251C"/>
    <w:rsid w:val="00A12672"/>
    <w:rsid w:val="00A12C94"/>
    <w:rsid w:val="00A161EC"/>
    <w:rsid w:val="00A16C48"/>
    <w:rsid w:val="00A1792F"/>
    <w:rsid w:val="00A209F9"/>
    <w:rsid w:val="00A23658"/>
    <w:rsid w:val="00A2535B"/>
    <w:rsid w:val="00A266E9"/>
    <w:rsid w:val="00A33341"/>
    <w:rsid w:val="00A355FF"/>
    <w:rsid w:val="00A42BD8"/>
    <w:rsid w:val="00A45283"/>
    <w:rsid w:val="00A51DD2"/>
    <w:rsid w:val="00A53466"/>
    <w:rsid w:val="00A54417"/>
    <w:rsid w:val="00A5503D"/>
    <w:rsid w:val="00A5586A"/>
    <w:rsid w:val="00A60330"/>
    <w:rsid w:val="00A616A4"/>
    <w:rsid w:val="00A65E0D"/>
    <w:rsid w:val="00A66874"/>
    <w:rsid w:val="00A7207E"/>
    <w:rsid w:val="00A731CC"/>
    <w:rsid w:val="00A7324C"/>
    <w:rsid w:val="00A755A8"/>
    <w:rsid w:val="00A76548"/>
    <w:rsid w:val="00A77E0D"/>
    <w:rsid w:val="00A83EF1"/>
    <w:rsid w:val="00A84E88"/>
    <w:rsid w:val="00A86BE7"/>
    <w:rsid w:val="00A904FB"/>
    <w:rsid w:val="00A906D0"/>
    <w:rsid w:val="00A952CE"/>
    <w:rsid w:val="00A96A01"/>
    <w:rsid w:val="00A96B5B"/>
    <w:rsid w:val="00A979D1"/>
    <w:rsid w:val="00AA0B82"/>
    <w:rsid w:val="00AA0FF2"/>
    <w:rsid w:val="00AA1C9A"/>
    <w:rsid w:val="00AA2C75"/>
    <w:rsid w:val="00AA5D70"/>
    <w:rsid w:val="00AA61EC"/>
    <w:rsid w:val="00AB2204"/>
    <w:rsid w:val="00AB402D"/>
    <w:rsid w:val="00AB4332"/>
    <w:rsid w:val="00AB6CC7"/>
    <w:rsid w:val="00AC3720"/>
    <w:rsid w:val="00AC45FA"/>
    <w:rsid w:val="00AC4716"/>
    <w:rsid w:val="00AC65E8"/>
    <w:rsid w:val="00AC7B39"/>
    <w:rsid w:val="00AC7F53"/>
    <w:rsid w:val="00AD2E22"/>
    <w:rsid w:val="00AD2F39"/>
    <w:rsid w:val="00AD2FED"/>
    <w:rsid w:val="00AD331A"/>
    <w:rsid w:val="00AD6401"/>
    <w:rsid w:val="00AE0063"/>
    <w:rsid w:val="00AE0C34"/>
    <w:rsid w:val="00AF0C40"/>
    <w:rsid w:val="00AF18DA"/>
    <w:rsid w:val="00AF24FC"/>
    <w:rsid w:val="00AF271F"/>
    <w:rsid w:val="00AF4FFB"/>
    <w:rsid w:val="00AF6A94"/>
    <w:rsid w:val="00AF6EE8"/>
    <w:rsid w:val="00B03F53"/>
    <w:rsid w:val="00B05D91"/>
    <w:rsid w:val="00B07E72"/>
    <w:rsid w:val="00B12FB9"/>
    <w:rsid w:val="00B13056"/>
    <w:rsid w:val="00B136D5"/>
    <w:rsid w:val="00B14745"/>
    <w:rsid w:val="00B17139"/>
    <w:rsid w:val="00B209C9"/>
    <w:rsid w:val="00B21DB0"/>
    <w:rsid w:val="00B23464"/>
    <w:rsid w:val="00B26557"/>
    <w:rsid w:val="00B33B58"/>
    <w:rsid w:val="00B33CB6"/>
    <w:rsid w:val="00B35FAD"/>
    <w:rsid w:val="00B37FC2"/>
    <w:rsid w:val="00B42056"/>
    <w:rsid w:val="00B43064"/>
    <w:rsid w:val="00B4382A"/>
    <w:rsid w:val="00B55342"/>
    <w:rsid w:val="00B555DE"/>
    <w:rsid w:val="00B557E9"/>
    <w:rsid w:val="00B57E2E"/>
    <w:rsid w:val="00B664D9"/>
    <w:rsid w:val="00B6713A"/>
    <w:rsid w:val="00B70803"/>
    <w:rsid w:val="00B752D1"/>
    <w:rsid w:val="00B81A25"/>
    <w:rsid w:val="00B81C0A"/>
    <w:rsid w:val="00B81CEF"/>
    <w:rsid w:val="00B879AF"/>
    <w:rsid w:val="00B905DC"/>
    <w:rsid w:val="00B96A67"/>
    <w:rsid w:val="00B96D83"/>
    <w:rsid w:val="00BA0990"/>
    <w:rsid w:val="00BA0D80"/>
    <w:rsid w:val="00BA2EB4"/>
    <w:rsid w:val="00BA4E06"/>
    <w:rsid w:val="00BA5FFC"/>
    <w:rsid w:val="00BA7AA3"/>
    <w:rsid w:val="00BB48EE"/>
    <w:rsid w:val="00BC7D94"/>
    <w:rsid w:val="00BD79F7"/>
    <w:rsid w:val="00BE1449"/>
    <w:rsid w:val="00BE4531"/>
    <w:rsid w:val="00BE769E"/>
    <w:rsid w:val="00BF0D69"/>
    <w:rsid w:val="00BF1839"/>
    <w:rsid w:val="00BF1EAB"/>
    <w:rsid w:val="00BF367C"/>
    <w:rsid w:val="00BF63E2"/>
    <w:rsid w:val="00C00270"/>
    <w:rsid w:val="00C00E90"/>
    <w:rsid w:val="00C0374D"/>
    <w:rsid w:val="00C05586"/>
    <w:rsid w:val="00C05A86"/>
    <w:rsid w:val="00C0643D"/>
    <w:rsid w:val="00C07230"/>
    <w:rsid w:val="00C21002"/>
    <w:rsid w:val="00C21AA3"/>
    <w:rsid w:val="00C21C23"/>
    <w:rsid w:val="00C22C95"/>
    <w:rsid w:val="00C23A81"/>
    <w:rsid w:val="00C27DAF"/>
    <w:rsid w:val="00C30E07"/>
    <w:rsid w:val="00C32C81"/>
    <w:rsid w:val="00C32E65"/>
    <w:rsid w:val="00C33E8D"/>
    <w:rsid w:val="00C33FB7"/>
    <w:rsid w:val="00C367F8"/>
    <w:rsid w:val="00C36A4D"/>
    <w:rsid w:val="00C41CF2"/>
    <w:rsid w:val="00C44155"/>
    <w:rsid w:val="00C44D7E"/>
    <w:rsid w:val="00C53CB7"/>
    <w:rsid w:val="00C54797"/>
    <w:rsid w:val="00C6130C"/>
    <w:rsid w:val="00C61469"/>
    <w:rsid w:val="00C61CAF"/>
    <w:rsid w:val="00C67FB0"/>
    <w:rsid w:val="00C75788"/>
    <w:rsid w:val="00C83681"/>
    <w:rsid w:val="00C84062"/>
    <w:rsid w:val="00C842E8"/>
    <w:rsid w:val="00C845D4"/>
    <w:rsid w:val="00C91885"/>
    <w:rsid w:val="00C91A22"/>
    <w:rsid w:val="00C97D9D"/>
    <w:rsid w:val="00CA013A"/>
    <w:rsid w:val="00CA07D1"/>
    <w:rsid w:val="00CA1F5C"/>
    <w:rsid w:val="00CA3FF5"/>
    <w:rsid w:val="00CA56FA"/>
    <w:rsid w:val="00CA639E"/>
    <w:rsid w:val="00CB279D"/>
    <w:rsid w:val="00CB2F58"/>
    <w:rsid w:val="00CB45D0"/>
    <w:rsid w:val="00CB5A41"/>
    <w:rsid w:val="00CB6D48"/>
    <w:rsid w:val="00CB78EC"/>
    <w:rsid w:val="00CC01FA"/>
    <w:rsid w:val="00CC243E"/>
    <w:rsid w:val="00CC349B"/>
    <w:rsid w:val="00CC4306"/>
    <w:rsid w:val="00CC6725"/>
    <w:rsid w:val="00CD59D7"/>
    <w:rsid w:val="00CE0C78"/>
    <w:rsid w:val="00CE22A7"/>
    <w:rsid w:val="00CE3655"/>
    <w:rsid w:val="00CE39EE"/>
    <w:rsid w:val="00CE3F14"/>
    <w:rsid w:val="00CF6829"/>
    <w:rsid w:val="00CF74C8"/>
    <w:rsid w:val="00CF7FA9"/>
    <w:rsid w:val="00D03655"/>
    <w:rsid w:val="00D04F86"/>
    <w:rsid w:val="00D0647E"/>
    <w:rsid w:val="00D06EF2"/>
    <w:rsid w:val="00D10A28"/>
    <w:rsid w:val="00D136C4"/>
    <w:rsid w:val="00D13BF7"/>
    <w:rsid w:val="00D15737"/>
    <w:rsid w:val="00D21086"/>
    <w:rsid w:val="00D21DAD"/>
    <w:rsid w:val="00D220C2"/>
    <w:rsid w:val="00D237AB"/>
    <w:rsid w:val="00D23F43"/>
    <w:rsid w:val="00D2427C"/>
    <w:rsid w:val="00D26DBB"/>
    <w:rsid w:val="00D34D72"/>
    <w:rsid w:val="00D376B2"/>
    <w:rsid w:val="00D37EAE"/>
    <w:rsid w:val="00D408EE"/>
    <w:rsid w:val="00D45C71"/>
    <w:rsid w:val="00D4796C"/>
    <w:rsid w:val="00D53587"/>
    <w:rsid w:val="00D54AC0"/>
    <w:rsid w:val="00D57FC5"/>
    <w:rsid w:val="00D602FE"/>
    <w:rsid w:val="00D60795"/>
    <w:rsid w:val="00D63FE6"/>
    <w:rsid w:val="00D640F3"/>
    <w:rsid w:val="00D66CBC"/>
    <w:rsid w:val="00D702EC"/>
    <w:rsid w:val="00D74EB8"/>
    <w:rsid w:val="00D7529A"/>
    <w:rsid w:val="00D752C7"/>
    <w:rsid w:val="00D76E9B"/>
    <w:rsid w:val="00D7726C"/>
    <w:rsid w:val="00D81561"/>
    <w:rsid w:val="00D822E4"/>
    <w:rsid w:val="00D82D04"/>
    <w:rsid w:val="00D85C79"/>
    <w:rsid w:val="00D90749"/>
    <w:rsid w:val="00D92F26"/>
    <w:rsid w:val="00DA0EFB"/>
    <w:rsid w:val="00DA0F6A"/>
    <w:rsid w:val="00DA15EB"/>
    <w:rsid w:val="00DA20C3"/>
    <w:rsid w:val="00DA329F"/>
    <w:rsid w:val="00DA34FB"/>
    <w:rsid w:val="00DA4BF0"/>
    <w:rsid w:val="00DA6F30"/>
    <w:rsid w:val="00DA7FA0"/>
    <w:rsid w:val="00DB2A8C"/>
    <w:rsid w:val="00DB2EEA"/>
    <w:rsid w:val="00DB4C07"/>
    <w:rsid w:val="00DB7F74"/>
    <w:rsid w:val="00DC029E"/>
    <w:rsid w:val="00DC4E42"/>
    <w:rsid w:val="00DC4F44"/>
    <w:rsid w:val="00DC7BDB"/>
    <w:rsid w:val="00DD207D"/>
    <w:rsid w:val="00DD23C2"/>
    <w:rsid w:val="00DE1E0F"/>
    <w:rsid w:val="00DE38FB"/>
    <w:rsid w:val="00DE797C"/>
    <w:rsid w:val="00DE7D96"/>
    <w:rsid w:val="00DF0A73"/>
    <w:rsid w:val="00E04534"/>
    <w:rsid w:val="00E10AB3"/>
    <w:rsid w:val="00E11379"/>
    <w:rsid w:val="00E15CAB"/>
    <w:rsid w:val="00E17146"/>
    <w:rsid w:val="00E174FE"/>
    <w:rsid w:val="00E176DC"/>
    <w:rsid w:val="00E17F0C"/>
    <w:rsid w:val="00E20257"/>
    <w:rsid w:val="00E23346"/>
    <w:rsid w:val="00E24713"/>
    <w:rsid w:val="00E266C0"/>
    <w:rsid w:val="00E27A57"/>
    <w:rsid w:val="00E30990"/>
    <w:rsid w:val="00E31EFD"/>
    <w:rsid w:val="00E338E4"/>
    <w:rsid w:val="00E46A95"/>
    <w:rsid w:val="00E47045"/>
    <w:rsid w:val="00E51A77"/>
    <w:rsid w:val="00E5208D"/>
    <w:rsid w:val="00E52B22"/>
    <w:rsid w:val="00E539A7"/>
    <w:rsid w:val="00E60AB7"/>
    <w:rsid w:val="00E61433"/>
    <w:rsid w:val="00E6176B"/>
    <w:rsid w:val="00E6269D"/>
    <w:rsid w:val="00E658F8"/>
    <w:rsid w:val="00E661AA"/>
    <w:rsid w:val="00E67B79"/>
    <w:rsid w:val="00E7058A"/>
    <w:rsid w:val="00E72DC2"/>
    <w:rsid w:val="00E73E73"/>
    <w:rsid w:val="00E75727"/>
    <w:rsid w:val="00E77FE5"/>
    <w:rsid w:val="00E824F2"/>
    <w:rsid w:val="00E84132"/>
    <w:rsid w:val="00E909EA"/>
    <w:rsid w:val="00E91472"/>
    <w:rsid w:val="00E943B3"/>
    <w:rsid w:val="00E94EFA"/>
    <w:rsid w:val="00E969BE"/>
    <w:rsid w:val="00E96B80"/>
    <w:rsid w:val="00EA3B3A"/>
    <w:rsid w:val="00EA3B6A"/>
    <w:rsid w:val="00EA6CAE"/>
    <w:rsid w:val="00EA6DC8"/>
    <w:rsid w:val="00EA78EE"/>
    <w:rsid w:val="00EB6C93"/>
    <w:rsid w:val="00EC2010"/>
    <w:rsid w:val="00EC4F69"/>
    <w:rsid w:val="00EC4FB2"/>
    <w:rsid w:val="00ED0113"/>
    <w:rsid w:val="00ED086E"/>
    <w:rsid w:val="00ED08B1"/>
    <w:rsid w:val="00ED0E03"/>
    <w:rsid w:val="00ED3553"/>
    <w:rsid w:val="00EE1C43"/>
    <w:rsid w:val="00EE281D"/>
    <w:rsid w:val="00EE4517"/>
    <w:rsid w:val="00EF0E53"/>
    <w:rsid w:val="00EF0F32"/>
    <w:rsid w:val="00EF0F52"/>
    <w:rsid w:val="00EF2A9C"/>
    <w:rsid w:val="00F052EB"/>
    <w:rsid w:val="00F1583E"/>
    <w:rsid w:val="00F17D19"/>
    <w:rsid w:val="00F20F95"/>
    <w:rsid w:val="00F212CB"/>
    <w:rsid w:val="00F2647D"/>
    <w:rsid w:val="00F317BB"/>
    <w:rsid w:val="00F371DE"/>
    <w:rsid w:val="00F406FB"/>
    <w:rsid w:val="00F42088"/>
    <w:rsid w:val="00F430BC"/>
    <w:rsid w:val="00F4395D"/>
    <w:rsid w:val="00F51FDD"/>
    <w:rsid w:val="00F561F8"/>
    <w:rsid w:val="00F56C27"/>
    <w:rsid w:val="00F62830"/>
    <w:rsid w:val="00F633F4"/>
    <w:rsid w:val="00F70281"/>
    <w:rsid w:val="00F7270E"/>
    <w:rsid w:val="00F742F7"/>
    <w:rsid w:val="00F777F2"/>
    <w:rsid w:val="00F77D68"/>
    <w:rsid w:val="00F80457"/>
    <w:rsid w:val="00F812C7"/>
    <w:rsid w:val="00F83F87"/>
    <w:rsid w:val="00F846B1"/>
    <w:rsid w:val="00F851CB"/>
    <w:rsid w:val="00F860CB"/>
    <w:rsid w:val="00F92841"/>
    <w:rsid w:val="00F929E5"/>
    <w:rsid w:val="00F967BF"/>
    <w:rsid w:val="00F96924"/>
    <w:rsid w:val="00F96D46"/>
    <w:rsid w:val="00F97987"/>
    <w:rsid w:val="00F97A31"/>
    <w:rsid w:val="00FA0EF8"/>
    <w:rsid w:val="00FA4A40"/>
    <w:rsid w:val="00FA4EF9"/>
    <w:rsid w:val="00FA5FAB"/>
    <w:rsid w:val="00FB1849"/>
    <w:rsid w:val="00FB2E9C"/>
    <w:rsid w:val="00FB43AD"/>
    <w:rsid w:val="00FB60EF"/>
    <w:rsid w:val="00FC1EE7"/>
    <w:rsid w:val="00FC31FB"/>
    <w:rsid w:val="00FC51FC"/>
    <w:rsid w:val="00FC620D"/>
    <w:rsid w:val="00FD14EC"/>
    <w:rsid w:val="00FD2B6D"/>
    <w:rsid w:val="00FD7901"/>
    <w:rsid w:val="00FE52CA"/>
    <w:rsid w:val="00FE6D06"/>
    <w:rsid w:val="00FF0891"/>
    <w:rsid w:val="00FF14B6"/>
    <w:rsid w:val="00FF6FB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11244"/>
  <w15:docId w15:val="{48D0D422-F8D6-4531-8C3D-EC397088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7">
    <w:name w:val="heading 7"/>
    <w:basedOn w:val="Normal"/>
    <w:next w:val="Normal"/>
    <w:link w:val="Ttulo7Car"/>
    <w:qFormat/>
    <w:rsid w:val="0020016B"/>
    <w:pPr>
      <w:spacing w:before="240" w:after="60" w:line="240" w:lineRule="auto"/>
      <w:outlineLvl w:val="6"/>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72ACF"/>
    <w:pPr>
      <w:ind w:left="720"/>
      <w:contextualSpacing/>
    </w:pPr>
  </w:style>
  <w:style w:type="paragraph" w:styleId="Encabezado">
    <w:name w:val="header"/>
    <w:basedOn w:val="Normal"/>
    <w:link w:val="EncabezadoCar"/>
    <w:uiPriority w:val="99"/>
    <w:unhideWhenUsed/>
    <w:rsid w:val="00D13BF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13BF7"/>
  </w:style>
  <w:style w:type="paragraph" w:styleId="Piedepgina">
    <w:name w:val="footer"/>
    <w:basedOn w:val="Normal"/>
    <w:link w:val="PiedepginaCar"/>
    <w:uiPriority w:val="99"/>
    <w:unhideWhenUsed/>
    <w:rsid w:val="00D13BF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13BF7"/>
  </w:style>
  <w:style w:type="paragraph" w:styleId="Textodeglobo">
    <w:name w:val="Balloon Text"/>
    <w:basedOn w:val="Normal"/>
    <w:link w:val="TextodegloboCar"/>
    <w:uiPriority w:val="99"/>
    <w:semiHidden/>
    <w:unhideWhenUsed/>
    <w:rsid w:val="0089357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9357D"/>
    <w:rPr>
      <w:rFonts w:ascii="Tahoma" w:hAnsi="Tahoma" w:cs="Tahoma"/>
      <w:sz w:val="16"/>
      <w:szCs w:val="16"/>
    </w:rPr>
  </w:style>
  <w:style w:type="character" w:styleId="Hipervnculo">
    <w:name w:val="Hyperlink"/>
    <w:basedOn w:val="Fuentedeprrafopredeter"/>
    <w:uiPriority w:val="99"/>
    <w:unhideWhenUsed/>
    <w:rsid w:val="00E51A77"/>
    <w:rPr>
      <w:color w:val="0000FF" w:themeColor="hyperlink"/>
      <w:u w:val="single"/>
    </w:rPr>
  </w:style>
  <w:style w:type="character" w:customStyle="1" w:styleId="Mencinsinresolver1">
    <w:name w:val="Mención sin resolver1"/>
    <w:basedOn w:val="Fuentedeprrafopredeter"/>
    <w:uiPriority w:val="99"/>
    <w:semiHidden/>
    <w:unhideWhenUsed/>
    <w:rsid w:val="00E51A77"/>
    <w:rPr>
      <w:color w:val="808080"/>
      <w:shd w:val="clear" w:color="auto" w:fill="E6E6E6"/>
    </w:rPr>
  </w:style>
  <w:style w:type="character" w:styleId="Refdecomentario">
    <w:name w:val="annotation reference"/>
    <w:basedOn w:val="Fuentedeprrafopredeter"/>
    <w:uiPriority w:val="99"/>
    <w:semiHidden/>
    <w:unhideWhenUsed/>
    <w:rsid w:val="00F742F7"/>
    <w:rPr>
      <w:sz w:val="16"/>
      <w:szCs w:val="16"/>
    </w:rPr>
  </w:style>
  <w:style w:type="paragraph" w:styleId="Textocomentario">
    <w:name w:val="annotation text"/>
    <w:basedOn w:val="Normal"/>
    <w:link w:val="TextocomentarioCar"/>
    <w:uiPriority w:val="99"/>
    <w:semiHidden/>
    <w:unhideWhenUsed/>
    <w:rsid w:val="00F742F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742F7"/>
    <w:rPr>
      <w:sz w:val="20"/>
      <w:szCs w:val="20"/>
    </w:rPr>
  </w:style>
  <w:style w:type="paragraph" w:styleId="Asuntodelcomentario">
    <w:name w:val="annotation subject"/>
    <w:basedOn w:val="Textocomentario"/>
    <w:next w:val="Textocomentario"/>
    <w:link w:val="AsuntodelcomentarioCar"/>
    <w:uiPriority w:val="99"/>
    <w:semiHidden/>
    <w:unhideWhenUsed/>
    <w:rsid w:val="00F742F7"/>
    <w:rPr>
      <w:b/>
      <w:bCs/>
    </w:rPr>
  </w:style>
  <w:style w:type="character" w:customStyle="1" w:styleId="AsuntodelcomentarioCar">
    <w:name w:val="Asunto del comentario Car"/>
    <w:basedOn w:val="TextocomentarioCar"/>
    <w:link w:val="Asuntodelcomentario"/>
    <w:uiPriority w:val="99"/>
    <w:semiHidden/>
    <w:rsid w:val="00F742F7"/>
    <w:rPr>
      <w:b/>
      <w:bCs/>
      <w:sz w:val="20"/>
      <w:szCs w:val="20"/>
    </w:rPr>
  </w:style>
  <w:style w:type="table" w:customStyle="1" w:styleId="TableNormal">
    <w:name w:val="Table Normal"/>
    <w:uiPriority w:val="2"/>
    <w:semiHidden/>
    <w:unhideWhenUsed/>
    <w:qFormat/>
    <w:rsid w:val="00A125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1251C"/>
    <w:pPr>
      <w:widowControl w:val="0"/>
      <w:autoSpaceDE w:val="0"/>
      <w:autoSpaceDN w:val="0"/>
      <w:spacing w:after="0" w:line="240" w:lineRule="auto"/>
    </w:pPr>
    <w:rPr>
      <w:rFonts w:ascii="Times New Roman" w:eastAsia="Times New Roman" w:hAnsi="Times New Roman" w:cs="Times New Roman"/>
      <w:lang w:val="en-US"/>
    </w:rPr>
  </w:style>
  <w:style w:type="paragraph" w:customStyle="1" w:styleId="Default">
    <w:name w:val="Default"/>
    <w:rsid w:val="002919DC"/>
    <w:pPr>
      <w:autoSpaceDE w:val="0"/>
      <w:autoSpaceDN w:val="0"/>
      <w:adjustRightInd w:val="0"/>
      <w:spacing w:after="0" w:line="240" w:lineRule="auto"/>
    </w:pPr>
    <w:rPr>
      <w:rFonts w:ascii="RadikalW01-Regular" w:hAnsi="RadikalW01-Regular" w:cs="RadikalW01-Regular"/>
      <w:color w:val="000000"/>
      <w:sz w:val="24"/>
      <w:szCs w:val="24"/>
    </w:rPr>
  </w:style>
  <w:style w:type="paragraph" w:styleId="Textosinformato">
    <w:name w:val="Plain Text"/>
    <w:basedOn w:val="Normal"/>
    <w:link w:val="TextosinformatoCar"/>
    <w:uiPriority w:val="99"/>
    <w:semiHidden/>
    <w:unhideWhenUsed/>
    <w:rsid w:val="00B13056"/>
    <w:pPr>
      <w:spacing w:after="0" w:line="240" w:lineRule="auto"/>
    </w:pPr>
    <w:rPr>
      <w:rFonts w:ascii="Calibri" w:hAnsi="Calibri"/>
      <w:szCs w:val="21"/>
    </w:rPr>
  </w:style>
  <w:style w:type="character" w:customStyle="1" w:styleId="TextosinformatoCar">
    <w:name w:val="Texto sin formato Car"/>
    <w:basedOn w:val="Fuentedeprrafopredeter"/>
    <w:link w:val="Textosinformato"/>
    <w:uiPriority w:val="99"/>
    <w:semiHidden/>
    <w:rsid w:val="00B13056"/>
    <w:rPr>
      <w:rFonts w:ascii="Calibri" w:hAnsi="Calibri"/>
      <w:szCs w:val="21"/>
    </w:rPr>
  </w:style>
  <w:style w:type="character" w:styleId="Fuerte">
    <w:name w:val="Strong"/>
    <w:basedOn w:val="Fuentedeprrafopredeter"/>
    <w:uiPriority w:val="22"/>
    <w:qFormat/>
    <w:rsid w:val="005F6302"/>
    <w:rPr>
      <w:b/>
      <w:bCs/>
    </w:rPr>
  </w:style>
  <w:style w:type="character" w:styleId="nfasis">
    <w:name w:val="Emphasis"/>
    <w:basedOn w:val="Fuentedeprrafopredeter"/>
    <w:uiPriority w:val="20"/>
    <w:qFormat/>
    <w:rsid w:val="005F6302"/>
    <w:rPr>
      <w:i/>
      <w:iCs/>
    </w:rPr>
  </w:style>
  <w:style w:type="paragraph" w:styleId="NormalWeb">
    <w:name w:val="Normal (Web)"/>
    <w:basedOn w:val="Normal"/>
    <w:uiPriority w:val="99"/>
    <w:semiHidden/>
    <w:unhideWhenUsed/>
    <w:rsid w:val="00DC4F44"/>
    <w:pPr>
      <w:spacing w:before="100" w:beforeAutospacing="1" w:after="100" w:afterAutospacing="1" w:line="240" w:lineRule="auto"/>
    </w:pPr>
    <w:rPr>
      <w:rFonts w:ascii="Calibri" w:hAnsi="Calibri" w:cs="Calibri"/>
      <w:lang w:eastAsia="es-CL"/>
    </w:rPr>
  </w:style>
  <w:style w:type="paragraph" w:styleId="Textoindependiente">
    <w:name w:val="Body Text"/>
    <w:basedOn w:val="Normal"/>
    <w:link w:val="TextoindependienteCar"/>
    <w:uiPriority w:val="1"/>
    <w:qFormat/>
    <w:rsid w:val="00683AF4"/>
    <w:pPr>
      <w:widowControl w:val="0"/>
      <w:autoSpaceDE w:val="0"/>
      <w:autoSpaceDN w:val="0"/>
      <w:spacing w:after="0" w:line="240" w:lineRule="auto"/>
    </w:pPr>
    <w:rPr>
      <w:rFonts w:ascii="Verdana" w:eastAsia="Verdana" w:hAnsi="Verdana" w:cs="Verdana"/>
      <w:sz w:val="19"/>
      <w:szCs w:val="19"/>
      <w:lang w:val="es-ES"/>
    </w:rPr>
  </w:style>
  <w:style w:type="character" w:customStyle="1" w:styleId="TextoindependienteCar">
    <w:name w:val="Texto independiente Car"/>
    <w:basedOn w:val="Fuentedeprrafopredeter"/>
    <w:link w:val="Textoindependiente"/>
    <w:uiPriority w:val="1"/>
    <w:rsid w:val="00683AF4"/>
    <w:rPr>
      <w:rFonts w:ascii="Verdana" w:eastAsia="Verdana" w:hAnsi="Verdana" w:cs="Verdana"/>
      <w:sz w:val="19"/>
      <w:szCs w:val="19"/>
      <w:lang w:val="es-ES"/>
    </w:rPr>
  </w:style>
  <w:style w:type="character" w:customStyle="1" w:styleId="Ttulo7Car">
    <w:name w:val="Título 7 Car"/>
    <w:basedOn w:val="Fuentedeprrafopredeter"/>
    <w:link w:val="Ttulo7"/>
    <w:rsid w:val="0020016B"/>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8B67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42">
      <w:bodyDiv w:val="1"/>
      <w:marLeft w:val="0"/>
      <w:marRight w:val="0"/>
      <w:marTop w:val="0"/>
      <w:marBottom w:val="0"/>
      <w:divBdr>
        <w:top w:val="none" w:sz="0" w:space="0" w:color="auto"/>
        <w:left w:val="none" w:sz="0" w:space="0" w:color="auto"/>
        <w:bottom w:val="none" w:sz="0" w:space="0" w:color="auto"/>
        <w:right w:val="none" w:sz="0" w:space="0" w:color="auto"/>
      </w:divBdr>
    </w:div>
    <w:div w:id="3754242">
      <w:bodyDiv w:val="1"/>
      <w:marLeft w:val="0"/>
      <w:marRight w:val="0"/>
      <w:marTop w:val="0"/>
      <w:marBottom w:val="0"/>
      <w:divBdr>
        <w:top w:val="none" w:sz="0" w:space="0" w:color="auto"/>
        <w:left w:val="none" w:sz="0" w:space="0" w:color="auto"/>
        <w:bottom w:val="none" w:sz="0" w:space="0" w:color="auto"/>
        <w:right w:val="none" w:sz="0" w:space="0" w:color="auto"/>
      </w:divBdr>
    </w:div>
    <w:div w:id="59644636">
      <w:bodyDiv w:val="1"/>
      <w:marLeft w:val="0"/>
      <w:marRight w:val="0"/>
      <w:marTop w:val="0"/>
      <w:marBottom w:val="0"/>
      <w:divBdr>
        <w:top w:val="none" w:sz="0" w:space="0" w:color="auto"/>
        <w:left w:val="none" w:sz="0" w:space="0" w:color="auto"/>
        <w:bottom w:val="none" w:sz="0" w:space="0" w:color="auto"/>
        <w:right w:val="none" w:sz="0" w:space="0" w:color="auto"/>
      </w:divBdr>
    </w:div>
    <w:div w:id="118498483">
      <w:bodyDiv w:val="1"/>
      <w:marLeft w:val="0"/>
      <w:marRight w:val="0"/>
      <w:marTop w:val="0"/>
      <w:marBottom w:val="0"/>
      <w:divBdr>
        <w:top w:val="none" w:sz="0" w:space="0" w:color="auto"/>
        <w:left w:val="none" w:sz="0" w:space="0" w:color="auto"/>
        <w:bottom w:val="none" w:sz="0" w:space="0" w:color="auto"/>
        <w:right w:val="none" w:sz="0" w:space="0" w:color="auto"/>
      </w:divBdr>
    </w:div>
    <w:div w:id="151799987">
      <w:bodyDiv w:val="1"/>
      <w:marLeft w:val="0"/>
      <w:marRight w:val="0"/>
      <w:marTop w:val="0"/>
      <w:marBottom w:val="0"/>
      <w:divBdr>
        <w:top w:val="none" w:sz="0" w:space="0" w:color="auto"/>
        <w:left w:val="none" w:sz="0" w:space="0" w:color="auto"/>
        <w:bottom w:val="none" w:sz="0" w:space="0" w:color="auto"/>
        <w:right w:val="none" w:sz="0" w:space="0" w:color="auto"/>
      </w:divBdr>
    </w:div>
    <w:div w:id="163132201">
      <w:bodyDiv w:val="1"/>
      <w:marLeft w:val="0"/>
      <w:marRight w:val="0"/>
      <w:marTop w:val="0"/>
      <w:marBottom w:val="0"/>
      <w:divBdr>
        <w:top w:val="none" w:sz="0" w:space="0" w:color="auto"/>
        <w:left w:val="none" w:sz="0" w:space="0" w:color="auto"/>
        <w:bottom w:val="none" w:sz="0" w:space="0" w:color="auto"/>
        <w:right w:val="none" w:sz="0" w:space="0" w:color="auto"/>
      </w:divBdr>
    </w:div>
    <w:div w:id="204606980">
      <w:bodyDiv w:val="1"/>
      <w:marLeft w:val="0"/>
      <w:marRight w:val="0"/>
      <w:marTop w:val="0"/>
      <w:marBottom w:val="0"/>
      <w:divBdr>
        <w:top w:val="none" w:sz="0" w:space="0" w:color="auto"/>
        <w:left w:val="none" w:sz="0" w:space="0" w:color="auto"/>
        <w:bottom w:val="none" w:sz="0" w:space="0" w:color="auto"/>
        <w:right w:val="none" w:sz="0" w:space="0" w:color="auto"/>
      </w:divBdr>
    </w:div>
    <w:div w:id="240411821">
      <w:bodyDiv w:val="1"/>
      <w:marLeft w:val="0"/>
      <w:marRight w:val="0"/>
      <w:marTop w:val="0"/>
      <w:marBottom w:val="0"/>
      <w:divBdr>
        <w:top w:val="none" w:sz="0" w:space="0" w:color="auto"/>
        <w:left w:val="none" w:sz="0" w:space="0" w:color="auto"/>
        <w:bottom w:val="none" w:sz="0" w:space="0" w:color="auto"/>
        <w:right w:val="none" w:sz="0" w:space="0" w:color="auto"/>
      </w:divBdr>
    </w:div>
    <w:div w:id="348028048">
      <w:bodyDiv w:val="1"/>
      <w:marLeft w:val="0"/>
      <w:marRight w:val="0"/>
      <w:marTop w:val="0"/>
      <w:marBottom w:val="0"/>
      <w:divBdr>
        <w:top w:val="none" w:sz="0" w:space="0" w:color="auto"/>
        <w:left w:val="none" w:sz="0" w:space="0" w:color="auto"/>
        <w:bottom w:val="none" w:sz="0" w:space="0" w:color="auto"/>
        <w:right w:val="none" w:sz="0" w:space="0" w:color="auto"/>
      </w:divBdr>
    </w:div>
    <w:div w:id="378625038">
      <w:bodyDiv w:val="1"/>
      <w:marLeft w:val="0"/>
      <w:marRight w:val="0"/>
      <w:marTop w:val="0"/>
      <w:marBottom w:val="0"/>
      <w:divBdr>
        <w:top w:val="none" w:sz="0" w:space="0" w:color="auto"/>
        <w:left w:val="none" w:sz="0" w:space="0" w:color="auto"/>
        <w:bottom w:val="none" w:sz="0" w:space="0" w:color="auto"/>
        <w:right w:val="none" w:sz="0" w:space="0" w:color="auto"/>
      </w:divBdr>
    </w:div>
    <w:div w:id="471338058">
      <w:bodyDiv w:val="1"/>
      <w:marLeft w:val="0"/>
      <w:marRight w:val="0"/>
      <w:marTop w:val="0"/>
      <w:marBottom w:val="0"/>
      <w:divBdr>
        <w:top w:val="none" w:sz="0" w:space="0" w:color="auto"/>
        <w:left w:val="none" w:sz="0" w:space="0" w:color="auto"/>
        <w:bottom w:val="none" w:sz="0" w:space="0" w:color="auto"/>
        <w:right w:val="none" w:sz="0" w:space="0" w:color="auto"/>
      </w:divBdr>
    </w:div>
    <w:div w:id="472407367">
      <w:bodyDiv w:val="1"/>
      <w:marLeft w:val="0"/>
      <w:marRight w:val="0"/>
      <w:marTop w:val="0"/>
      <w:marBottom w:val="0"/>
      <w:divBdr>
        <w:top w:val="none" w:sz="0" w:space="0" w:color="auto"/>
        <w:left w:val="none" w:sz="0" w:space="0" w:color="auto"/>
        <w:bottom w:val="none" w:sz="0" w:space="0" w:color="auto"/>
        <w:right w:val="none" w:sz="0" w:space="0" w:color="auto"/>
      </w:divBdr>
    </w:div>
    <w:div w:id="597251689">
      <w:bodyDiv w:val="1"/>
      <w:marLeft w:val="0"/>
      <w:marRight w:val="0"/>
      <w:marTop w:val="0"/>
      <w:marBottom w:val="0"/>
      <w:divBdr>
        <w:top w:val="none" w:sz="0" w:space="0" w:color="auto"/>
        <w:left w:val="none" w:sz="0" w:space="0" w:color="auto"/>
        <w:bottom w:val="none" w:sz="0" w:space="0" w:color="auto"/>
        <w:right w:val="none" w:sz="0" w:space="0" w:color="auto"/>
      </w:divBdr>
    </w:div>
    <w:div w:id="734738109">
      <w:bodyDiv w:val="1"/>
      <w:marLeft w:val="0"/>
      <w:marRight w:val="0"/>
      <w:marTop w:val="0"/>
      <w:marBottom w:val="0"/>
      <w:divBdr>
        <w:top w:val="none" w:sz="0" w:space="0" w:color="auto"/>
        <w:left w:val="none" w:sz="0" w:space="0" w:color="auto"/>
        <w:bottom w:val="none" w:sz="0" w:space="0" w:color="auto"/>
        <w:right w:val="none" w:sz="0" w:space="0" w:color="auto"/>
      </w:divBdr>
    </w:div>
    <w:div w:id="743993849">
      <w:bodyDiv w:val="1"/>
      <w:marLeft w:val="0"/>
      <w:marRight w:val="0"/>
      <w:marTop w:val="0"/>
      <w:marBottom w:val="0"/>
      <w:divBdr>
        <w:top w:val="none" w:sz="0" w:space="0" w:color="auto"/>
        <w:left w:val="none" w:sz="0" w:space="0" w:color="auto"/>
        <w:bottom w:val="none" w:sz="0" w:space="0" w:color="auto"/>
        <w:right w:val="none" w:sz="0" w:space="0" w:color="auto"/>
      </w:divBdr>
    </w:div>
    <w:div w:id="786848073">
      <w:bodyDiv w:val="1"/>
      <w:marLeft w:val="0"/>
      <w:marRight w:val="0"/>
      <w:marTop w:val="0"/>
      <w:marBottom w:val="0"/>
      <w:divBdr>
        <w:top w:val="none" w:sz="0" w:space="0" w:color="auto"/>
        <w:left w:val="none" w:sz="0" w:space="0" w:color="auto"/>
        <w:bottom w:val="none" w:sz="0" w:space="0" w:color="auto"/>
        <w:right w:val="none" w:sz="0" w:space="0" w:color="auto"/>
      </w:divBdr>
    </w:div>
    <w:div w:id="800726185">
      <w:bodyDiv w:val="1"/>
      <w:marLeft w:val="0"/>
      <w:marRight w:val="0"/>
      <w:marTop w:val="0"/>
      <w:marBottom w:val="0"/>
      <w:divBdr>
        <w:top w:val="none" w:sz="0" w:space="0" w:color="auto"/>
        <w:left w:val="none" w:sz="0" w:space="0" w:color="auto"/>
        <w:bottom w:val="none" w:sz="0" w:space="0" w:color="auto"/>
        <w:right w:val="none" w:sz="0" w:space="0" w:color="auto"/>
      </w:divBdr>
    </w:div>
    <w:div w:id="929242402">
      <w:bodyDiv w:val="1"/>
      <w:marLeft w:val="0"/>
      <w:marRight w:val="0"/>
      <w:marTop w:val="0"/>
      <w:marBottom w:val="0"/>
      <w:divBdr>
        <w:top w:val="none" w:sz="0" w:space="0" w:color="auto"/>
        <w:left w:val="none" w:sz="0" w:space="0" w:color="auto"/>
        <w:bottom w:val="none" w:sz="0" w:space="0" w:color="auto"/>
        <w:right w:val="none" w:sz="0" w:space="0" w:color="auto"/>
      </w:divBdr>
    </w:div>
    <w:div w:id="931622349">
      <w:bodyDiv w:val="1"/>
      <w:marLeft w:val="0"/>
      <w:marRight w:val="0"/>
      <w:marTop w:val="0"/>
      <w:marBottom w:val="0"/>
      <w:divBdr>
        <w:top w:val="none" w:sz="0" w:space="0" w:color="auto"/>
        <w:left w:val="none" w:sz="0" w:space="0" w:color="auto"/>
        <w:bottom w:val="none" w:sz="0" w:space="0" w:color="auto"/>
        <w:right w:val="none" w:sz="0" w:space="0" w:color="auto"/>
      </w:divBdr>
    </w:div>
    <w:div w:id="938565326">
      <w:bodyDiv w:val="1"/>
      <w:marLeft w:val="0"/>
      <w:marRight w:val="0"/>
      <w:marTop w:val="0"/>
      <w:marBottom w:val="0"/>
      <w:divBdr>
        <w:top w:val="none" w:sz="0" w:space="0" w:color="auto"/>
        <w:left w:val="none" w:sz="0" w:space="0" w:color="auto"/>
        <w:bottom w:val="none" w:sz="0" w:space="0" w:color="auto"/>
        <w:right w:val="none" w:sz="0" w:space="0" w:color="auto"/>
      </w:divBdr>
    </w:div>
    <w:div w:id="951128919">
      <w:bodyDiv w:val="1"/>
      <w:marLeft w:val="0"/>
      <w:marRight w:val="0"/>
      <w:marTop w:val="0"/>
      <w:marBottom w:val="0"/>
      <w:divBdr>
        <w:top w:val="none" w:sz="0" w:space="0" w:color="auto"/>
        <w:left w:val="none" w:sz="0" w:space="0" w:color="auto"/>
        <w:bottom w:val="none" w:sz="0" w:space="0" w:color="auto"/>
        <w:right w:val="none" w:sz="0" w:space="0" w:color="auto"/>
      </w:divBdr>
    </w:div>
    <w:div w:id="1000502284">
      <w:bodyDiv w:val="1"/>
      <w:marLeft w:val="0"/>
      <w:marRight w:val="0"/>
      <w:marTop w:val="0"/>
      <w:marBottom w:val="0"/>
      <w:divBdr>
        <w:top w:val="none" w:sz="0" w:space="0" w:color="auto"/>
        <w:left w:val="none" w:sz="0" w:space="0" w:color="auto"/>
        <w:bottom w:val="none" w:sz="0" w:space="0" w:color="auto"/>
        <w:right w:val="none" w:sz="0" w:space="0" w:color="auto"/>
      </w:divBdr>
    </w:div>
    <w:div w:id="1008869901">
      <w:bodyDiv w:val="1"/>
      <w:marLeft w:val="0"/>
      <w:marRight w:val="0"/>
      <w:marTop w:val="0"/>
      <w:marBottom w:val="0"/>
      <w:divBdr>
        <w:top w:val="none" w:sz="0" w:space="0" w:color="auto"/>
        <w:left w:val="none" w:sz="0" w:space="0" w:color="auto"/>
        <w:bottom w:val="none" w:sz="0" w:space="0" w:color="auto"/>
        <w:right w:val="none" w:sz="0" w:space="0" w:color="auto"/>
      </w:divBdr>
    </w:div>
    <w:div w:id="1062405748">
      <w:bodyDiv w:val="1"/>
      <w:marLeft w:val="0"/>
      <w:marRight w:val="0"/>
      <w:marTop w:val="0"/>
      <w:marBottom w:val="0"/>
      <w:divBdr>
        <w:top w:val="none" w:sz="0" w:space="0" w:color="auto"/>
        <w:left w:val="none" w:sz="0" w:space="0" w:color="auto"/>
        <w:bottom w:val="none" w:sz="0" w:space="0" w:color="auto"/>
        <w:right w:val="none" w:sz="0" w:space="0" w:color="auto"/>
      </w:divBdr>
    </w:div>
    <w:div w:id="1133518606">
      <w:bodyDiv w:val="1"/>
      <w:marLeft w:val="0"/>
      <w:marRight w:val="0"/>
      <w:marTop w:val="0"/>
      <w:marBottom w:val="0"/>
      <w:divBdr>
        <w:top w:val="none" w:sz="0" w:space="0" w:color="auto"/>
        <w:left w:val="none" w:sz="0" w:space="0" w:color="auto"/>
        <w:bottom w:val="none" w:sz="0" w:space="0" w:color="auto"/>
        <w:right w:val="none" w:sz="0" w:space="0" w:color="auto"/>
      </w:divBdr>
    </w:div>
    <w:div w:id="1153568170">
      <w:bodyDiv w:val="1"/>
      <w:marLeft w:val="0"/>
      <w:marRight w:val="0"/>
      <w:marTop w:val="0"/>
      <w:marBottom w:val="0"/>
      <w:divBdr>
        <w:top w:val="none" w:sz="0" w:space="0" w:color="auto"/>
        <w:left w:val="none" w:sz="0" w:space="0" w:color="auto"/>
        <w:bottom w:val="none" w:sz="0" w:space="0" w:color="auto"/>
        <w:right w:val="none" w:sz="0" w:space="0" w:color="auto"/>
      </w:divBdr>
    </w:div>
    <w:div w:id="1173226883">
      <w:bodyDiv w:val="1"/>
      <w:marLeft w:val="0"/>
      <w:marRight w:val="0"/>
      <w:marTop w:val="0"/>
      <w:marBottom w:val="0"/>
      <w:divBdr>
        <w:top w:val="none" w:sz="0" w:space="0" w:color="auto"/>
        <w:left w:val="none" w:sz="0" w:space="0" w:color="auto"/>
        <w:bottom w:val="none" w:sz="0" w:space="0" w:color="auto"/>
        <w:right w:val="none" w:sz="0" w:space="0" w:color="auto"/>
      </w:divBdr>
    </w:div>
    <w:div w:id="1214003530">
      <w:bodyDiv w:val="1"/>
      <w:marLeft w:val="0"/>
      <w:marRight w:val="0"/>
      <w:marTop w:val="0"/>
      <w:marBottom w:val="0"/>
      <w:divBdr>
        <w:top w:val="none" w:sz="0" w:space="0" w:color="auto"/>
        <w:left w:val="none" w:sz="0" w:space="0" w:color="auto"/>
        <w:bottom w:val="none" w:sz="0" w:space="0" w:color="auto"/>
        <w:right w:val="none" w:sz="0" w:space="0" w:color="auto"/>
      </w:divBdr>
    </w:div>
    <w:div w:id="1241135332">
      <w:bodyDiv w:val="1"/>
      <w:marLeft w:val="0"/>
      <w:marRight w:val="0"/>
      <w:marTop w:val="0"/>
      <w:marBottom w:val="0"/>
      <w:divBdr>
        <w:top w:val="none" w:sz="0" w:space="0" w:color="auto"/>
        <w:left w:val="none" w:sz="0" w:space="0" w:color="auto"/>
        <w:bottom w:val="none" w:sz="0" w:space="0" w:color="auto"/>
        <w:right w:val="none" w:sz="0" w:space="0" w:color="auto"/>
      </w:divBdr>
    </w:div>
    <w:div w:id="1253708995">
      <w:bodyDiv w:val="1"/>
      <w:marLeft w:val="0"/>
      <w:marRight w:val="0"/>
      <w:marTop w:val="0"/>
      <w:marBottom w:val="0"/>
      <w:divBdr>
        <w:top w:val="none" w:sz="0" w:space="0" w:color="auto"/>
        <w:left w:val="none" w:sz="0" w:space="0" w:color="auto"/>
        <w:bottom w:val="none" w:sz="0" w:space="0" w:color="auto"/>
        <w:right w:val="none" w:sz="0" w:space="0" w:color="auto"/>
      </w:divBdr>
    </w:div>
    <w:div w:id="1268539270">
      <w:bodyDiv w:val="1"/>
      <w:marLeft w:val="0"/>
      <w:marRight w:val="0"/>
      <w:marTop w:val="0"/>
      <w:marBottom w:val="0"/>
      <w:divBdr>
        <w:top w:val="none" w:sz="0" w:space="0" w:color="auto"/>
        <w:left w:val="none" w:sz="0" w:space="0" w:color="auto"/>
        <w:bottom w:val="none" w:sz="0" w:space="0" w:color="auto"/>
        <w:right w:val="none" w:sz="0" w:space="0" w:color="auto"/>
      </w:divBdr>
    </w:div>
    <w:div w:id="1269267237">
      <w:bodyDiv w:val="1"/>
      <w:marLeft w:val="0"/>
      <w:marRight w:val="0"/>
      <w:marTop w:val="0"/>
      <w:marBottom w:val="0"/>
      <w:divBdr>
        <w:top w:val="none" w:sz="0" w:space="0" w:color="auto"/>
        <w:left w:val="none" w:sz="0" w:space="0" w:color="auto"/>
        <w:bottom w:val="none" w:sz="0" w:space="0" w:color="auto"/>
        <w:right w:val="none" w:sz="0" w:space="0" w:color="auto"/>
      </w:divBdr>
    </w:div>
    <w:div w:id="1346857120">
      <w:bodyDiv w:val="1"/>
      <w:marLeft w:val="0"/>
      <w:marRight w:val="0"/>
      <w:marTop w:val="0"/>
      <w:marBottom w:val="0"/>
      <w:divBdr>
        <w:top w:val="none" w:sz="0" w:space="0" w:color="auto"/>
        <w:left w:val="none" w:sz="0" w:space="0" w:color="auto"/>
        <w:bottom w:val="none" w:sz="0" w:space="0" w:color="auto"/>
        <w:right w:val="none" w:sz="0" w:space="0" w:color="auto"/>
      </w:divBdr>
    </w:div>
    <w:div w:id="1384913997">
      <w:bodyDiv w:val="1"/>
      <w:marLeft w:val="0"/>
      <w:marRight w:val="0"/>
      <w:marTop w:val="0"/>
      <w:marBottom w:val="0"/>
      <w:divBdr>
        <w:top w:val="none" w:sz="0" w:space="0" w:color="auto"/>
        <w:left w:val="none" w:sz="0" w:space="0" w:color="auto"/>
        <w:bottom w:val="none" w:sz="0" w:space="0" w:color="auto"/>
        <w:right w:val="none" w:sz="0" w:space="0" w:color="auto"/>
      </w:divBdr>
    </w:div>
    <w:div w:id="1395155858">
      <w:bodyDiv w:val="1"/>
      <w:marLeft w:val="0"/>
      <w:marRight w:val="0"/>
      <w:marTop w:val="0"/>
      <w:marBottom w:val="0"/>
      <w:divBdr>
        <w:top w:val="none" w:sz="0" w:space="0" w:color="auto"/>
        <w:left w:val="none" w:sz="0" w:space="0" w:color="auto"/>
        <w:bottom w:val="none" w:sz="0" w:space="0" w:color="auto"/>
        <w:right w:val="none" w:sz="0" w:space="0" w:color="auto"/>
      </w:divBdr>
    </w:div>
    <w:div w:id="1404568561">
      <w:bodyDiv w:val="1"/>
      <w:marLeft w:val="0"/>
      <w:marRight w:val="0"/>
      <w:marTop w:val="0"/>
      <w:marBottom w:val="0"/>
      <w:divBdr>
        <w:top w:val="none" w:sz="0" w:space="0" w:color="auto"/>
        <w:left w:val="none" w:sz="0" w:space="0" w:color="auto"/>
        <w:bottom w:val="none" w:sz="0" w:space="0" w:color="auto"/>
        <w:right w:val="none" w:sz="0" w:space="0" w:color="auto"/>
      </w:divBdr>
    </w:div>
    <w:div w:id="1440024234">
      <w:bodyDiv w:val="1"/>
      <w:marLeft w:val="0"/>
      <w:marRight w:val="0"/>
      <w:marTop w:val="0"/>
      <w:marBottom w:val="0"/>
      <w:divBdr>
        <w:top w:val="none" w:sz="0" w:space="0" w:color="auto"/>
        <w:left w:val="none" w:sz="0" w:space="0" w:color="auto"/>
        <w:bottom w:val="none" w:sz="0" w:space="0" w:color="auto"/>
        <w:right w:val="none" w:sz="0" w:space="0" w:color="auto"/>
      </w:divBdr>
    </w:div>
    <w:div w:id="1465927206">
      <w:bodyDiv w:val="1"/>
      <w:marLeft w:val="0"/>
      <w:marRight w:val="0"/>
      <w:marTop w:val="0"/>
      <w:marBottom w:val="0"/>
      <w:divBdr>
        <w:top w:val="none" w:sz="0" w:space="0" w:color="auto"/>
        <w:left w:val="none" w:sz="0" w:space="0" w:color="auto"/>
        <w:bottom w:val="none" w:sz="0" w:space="0" w:color="auto"/>
        <w:right w:val="none" w:sz="0" w:space="0" w:color="auto"/>
      </w:divBdr>
    </w:div>
    <w:div w:id="1520392110">
      <w:bodyDiv w:val="1"/>
      <w:marLeft w:val="0"/>
      <w:marRight w:val="0"/>
      <w:marTop w:val="0"/>
      <w:marBottom w:val="0"/>
      <w:divBdr>
        <w:top w:val="none" w:sz="0" w:space="0" w:color="auto"/>
        <w:left w:val="none" w:sz="0" w:space="0" w:color="auto"/>
        <w:bottom w:val="none" w:sz="0" w:space="0" w:color="auto"/>
        <w:right w:val="none" w:sz="0" w:space="0" w:color="auto"/>
      </w:divBdr>
    </w:div>
    <w:div w:id="1549224587">
      <w:bodyDiv w:val="1"/>
      <w:marLeft w:val="0"/>
      <w:marRight w:val="0"/>
      <w:marTop w:val="0"/>
      <w:marBottom w:val="0"/>
      <w:divBdr>
        <w:top w:val="none" w:sz="0" w:space="0" w:color="auto"/>
        <w:left w:val="none" w:sz="0" w:space="0" w:color="auto"/>
        <w:bottom w:val="none" w:sz="0" w:space="0" w:color="auto"/>
        <w:right w:val="none" w:sz="0" w:space="0" w:color="auto"/>
      </w:divBdr>
    </w:div>
    <w:div w:id="1571580192">
      <w:bodyDiv w:val="1"/>
      <w:marLeft w:val="0"/>
      <w:marRight w:val="0"/>
      <w:marTop w:val="0"/>
      <w:marBottom w:val="0"/>
      <w:divBdr>
        <w:top w:val="none" w:sz="0" w:space="0" w:color="auto"/>
        <w:left w:val="none" w:sz="0" w:space="0" w:color="auto"/>
        <w:bottom w:val="none" w:sz="0" w:space="0" w:color="auto"/>
        <w:right w:val="none" w:sz="0" w:space="0" w:color="auto"/>
      </w:divBdr>
    </w:div>
    <w:div w:id="1605186008">
      <w:bodyDiv w:val="1"/>
      <w:marLeft w:val="0"/>
      <w:marRight w:val="0"/>
      <w:marTop w:val="0"/>
      <w:marBottom w:val="0"/>
      <w:divBdr>
        <w:top w:val="none" w:sz="0" w:space="0" w:color="auto"/>
        <w:left w:val="none" w:sz="0" w:space="0" w:color="auto"/>
        <w:bottom w:val="none" w:sz="0" w:space="0" w:color="auto"/>
        <w:right w:val="none" w:sz="0" w:space="0" w:color="auto"/>
      </w:divBdr>
    </w:div>
    <w:div w:id="1690370271">
      <w:bodyDiv w:val="1"/>
      <w:marLeft w:val="0"/>
      <w:marRight w:val="0"/>
      <w:marTop w:val="0"/>
      <w:marBottom w:val="0"/>
      <w:divBdr>
        <w:top w:val="none" w:sz="0" w:space="0" w:color="auto"/>
        <w:left w:val="none" w:sz="0" w:space="0" w:color="auto"/>
        <w:bottom w:val="none" w:sz="0" w:space="0" w:color="auto"/>
        <w:right w:val="none" w:sz="0" w:space="0" w:color="auto"/>
      </w:divBdr>
    </w:div>
    <w:div w:id="1694725819">
      <w:bodyDiv w:val="1"/>
      <w:marLeft w:val="0"/>
      <w:marRight w:val="0"/>
      <w:marTop w:val="0"/>
      <w:marBottom w:val="0"/>
      <w:divBdr>
        <w:top w:val="none" w:sz="0" w:space="0" w:color="auto"/>
        <w:left w:val="none" w:sz="0" w:space="0" w:color="auto"/>
        <w:bottom w:val="none" w:sz="0" w:space="0" w:color="auto"/>
        <w:right w:val="none" w:sz="0" w:space="0" w:color="auto"/>
      </w:divBdr>
    </w:div>
    <w:div w:id="1722090476">
      <w:bodyDiv w:val="1"/>
      <w:marLeft w:val="0"/>
      <w:marRight w:val="0"/>
      <w:marTop w:val="0"/>
      <w:marBottom w:val="0"/>
      <w:divBdr>
        <w:top w:val="none" w:sz="0" w:space="0" w:color="auto"/>
        <w:left w:val="none" w:sz="0" w:space="0" w:color="auto"/>
        <w:bottom w:val="none" w:sz="0" w:space="0" w:color="auto"/>
        <w:right w:val="none" w:sz="0" w:space="0" w:color="auto"/>
      </w:divBdr>
    </w:div>
    <w:div w:id="1741295158">
      <w:bodyDiv w:val="1"/>
      <w:marLeft w:val="0"/>
      <w:marRight w:val="0"/>
      <w:marTop w:val="0"/>
      <w:marBottom w:val="0"/>
      <w:divBdr>
        <w:top w:val="none" w:sz="0" w:space="0" w:color="auto"/>
        <w:left w:val="none" w:sz="0" w:space="0" w:color="auto"/>
        <w:bottom w:val="none" w:sz="0" w:space="0" w:color="auto"/>
        <w:right w:val="none" w:sz="0" w:space="0" w:color="auto"/>
      </w:divBdr>
    </w:div>
    <w:div w:id="1755280653">
      <w:bodyDiv w:val="1"/>
      <w:marLeft w:val="0"/>
      <w:marRight w:val="0"/>
      <w:marTop w:val="0"/>
      <w:marBottom w:val="0"/>
      <w:divBdr>
        <w:top w:val="none" w:sz="0" w:space="0" w:color="auto"/>
        <w:left w:val="none" w:sz="0" w:space="0" w:color="auto"/>
        <w:bottom w:val="none" w:sz="0" w:space="0" w:color="auto"/>
        <w:right w:val="none" w:sz="0" w:space="0" w:color="auto"/>
      </w:divBdr>
    </w:div>
    <w:div w:id="1766684176">
      <w:bodyDiv w:val="1"/>
      <w:marLeft w:val="0"/>
      <w:marRight w:val="0"/>
      <w:marTop w:val="0"/>
      <w:marBottom w:val="0"/>
      <w:divBdr>
        <w:top w:val="none" w:sz="0" w:space="0" w:color="auto"/>
        <w:left w:val="none" w:sz="0" w:space="0" w:color="auto"/>
        <w:bottom w:val="none" w:sz="0" w:space="0" w:color="auto"/>
        <w:right w:val="none" w:sz="0" w:space="0" w:color="auto"/>
      </w:divBdr>
    </w:div>
    <w:div w:id="1777363804">
      <w:bodyDiv w:val="1"/>
      <w:marLeft w:val="0"/>
      <w:marRight w:val="0"/>
      <w:marTop w:val="0"/>
      <w:marBottom w:val="0"/>
      <w:divBdr>
        <w:top w:val="none" w:sz="0" w:space="0" w:color="auto"/>
        <w:left w:val="none" w:sz="0" w:space="0" w:color="auto"/>
        <w:bottom w:val="none" w:sz="0" w:space="0" w:color="auto"/>
        <w:right w:val="none" w:sz="0" w:space="0" w:color="auto"/>
      </w:divBdr>
    </w:div>
    <w:div w:id="1924148602">
      <w:bodyDiv w:val="1"/>
      <w:marLeft w:val="0"/>
      <w:marRight w:val="0"/>
      <w:marTop w:val="0"/>
      <w:marBottom w:val="0"/>
      <w:divBdr>
        <w:top w:val="none" w:sz="0" w:space="0" w:color="auto"/>
        <w:left w:val="none" w:sz="0" w:space="0" w:color="auto"/>
        <w:bottom w:val="none" w:sz="0" w:space="0" w:color="auto"/>
        <w:right w:val="none" w:sz="0" w:space="0" w:color="auto"/>
      </w:divBdr>
    </w:div>
    <w:div w:id="1965193422">
      <w:bodyDiv w:val="1"/>
      <w:marLeft w:val="0"/>
      <w:marRight w:val="0"/>
      <w:marTop w:val="0"/>
      <w:marBottom w:val="0"/>
      <w:divBdr>
        <w:top w:val="none" w:sz="0" w:space="0" w:color="auto"/>
        <w:left w:val="none" w:sz="0" w:space="0" w:color="auto"/>
        <w:bottom w:val="none" w:sz="0" w:space="0" w:color="auto"/>
        <w:right w:val="none" w:sz="0" w:space="0" w:color="auto"/>
      </w:divBdr>
    </w:div>
    <w:div w:id="21190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526</Words>
  <Characters>2893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mfigueroa</dc:creator>
  <cp:lastModifiedBy>Miguel Binimelis Rodriguez</cp:lastModifiedBy>
  <cp:revision>13</cp:revision>
  <cp:lastPrinted>2025-02-26T16:22:00Z</cp:lastPrinted>
  <dcterms:created xsi:type="dcterms:W3CDTF">2026-03-25T15:12:00Z</dcterms:created>
  <dcterms:modified xsi:type="dcterms:W3CDTF">2026-04-21T16:42:00Z</dcterms:modified>
</cp:coreProperties>
</file>